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4" w:type="dxa"/>
        <w:tblInd w:w="-426" w:type="dxa"/>
        <w:tblCellMar>
          <w:left w:w="85" w:type="dxa"/>
          <w:right w:w="85" w:type="dxa"/>
        </w:tblCellMar>
        <w:tblLook w:val="0000" w:firstRow="0" w:lastRow="0" w:firstColumn="0" w:lastColumn="0" w:noHBand="0" w:noVBand="0"/>
      </w:tblPr>
      <w:tblGrid>
        <w:gridCol w:w="4537"/>
        <w:gridCol w:w="5387"/>
      </w:tblGrid>
      <w:tr w:rsidR="00B23F15" w:rsidRPr="006E0377" w14:paraId="6639200C" w14:textId="77777777" w:rsidTr="00BD0AD6">
        <w:trPr>
          <w:cantSplit/>
          <w:trHeight w:val="735"/>
        </w:trPr>
        <w:tc>
          <w:tcPr>
            <w:tcW w:w="4537" w:type="dxa"/>
            <w:shd w:val="clear" w:color="auto" w:fill="auto"/>
          </w:tcPr>
          <w:p w14:paraId="0CD0F26B" w14:textId="77777777" w:rsidR="00B23F15" w:rsidRPr="006E0377" w:rsidRDefault="00B23F15" w:rsidP="009614D9">
            <w:pPr>
              <w:ind w:left="155" w:right="-85" w:hanging="155"/>
              <w:jc w:val="center"/>
              <w:rPr>
                <w:rFonts w:ascii="Times New Roman" w:hAnsi="Times New Roman" w:cs="Times New Roman"/>
                <w:bCs/>
                <w:sz w:val="26"/>
                <w:szCs w:val="26"/>
              </w:rPr>
            </w:pPr>
            <w:r w:rsidRPr="006E0377">
              <w:rPr>
                <w:rFonts w:ascii="Times New Roman" w:hAnsi="Times New Roman" w:cs="Times New Roman"/>
                <w:bCs/>
                <w:sz w:val="26"/>
                <w:szCs w:val="26"/>
              </w:rPr>
              <w:t>BỘ THÔNG TIN TRUYỀN THÔNG</w:t>
            </w:r>
          </w:p>
          <w:p w14:paraId="46F0A36D" w14:textId="77777777" w:rsidR="00B23F15" w:rsidRPr="006E0377" w:rsidRDefault="00B23F15" w:rsidP="009614D9">
            <w:pPr>
              <w:jc w:val="center"/>
              <w:rPr>
                <w:rFonts w:ascii="Times New Roman" w:hAnsi="Times New Roman" w:cs="Times New Roman"/>
                <w:b/>
                <w:bCs/>
                <w:sz w:val="26"/>
                <w:szCs w:val="26"/>
              </w:rPr>
            </w:pPr>
            <w:r w:rsidRPr="006E0377">
              <w:rPr>
                <w:rFonts w:ascii="Times New Roman" w:hAnsi="Times New Roman" w:cs="Times New Roman"/>
                <w:b/>
                <w:bCs/>
                <w:sz w:val="26"/>
                <w:szCs w:val="26"/>
              </w:rPr>
              <w:t>CỤC AN TOÀN THÔNG TIN</w:t>
            </w:r>
          </w:p>
          <w:p w14:paraId="18BA5B0D" w14:textId="77777777" w:rsidR="00B23F15" w:rsidRPr="006E0377" w:rsidRDefault="00B23F15" w:rsidP="009614D9">
            <w:pPr>
              <w:jc w:val="center"/>
              <w:rPr>
                <w:rFonts w:ascii="Times New Roman" w:hAnsi="Times New Roman" w:cs="Times New Roman"/>
                <w:b/>
                <w:bCs/>
                <w:sz w:val="24"/>
                <w:szCs w:val="24"/>
                <w:lang w:val="vi-VN"/>
              </w:rPr>
            </w:pPr>
            <w:r w:rsidRPr="006E0377">
              <w:rPr>
                <w:rFonts w:ascii="Times New Roman" w:hAnsi="Times New Roman" w:cs="Times New Roman"/>
                <w:b/>
                <w:bCs/>
                <w:noProof/>
                <w:sz w:val="24"/>
                <w:szCs w:val="24"/>
                <w:lang w:eastAsia="en-US"/>
              </w:rPr>
              <mc:AlternateContent>
                <mc:Choice Requires="wps">
                  <w:drawing>
                    <wp:anchor distT="0" distB="0" distL="114300" distR="114300" simplePos="0" relativeHeight="251661312" behindDoc="0" locked="0" layoutInCell="1" allowOverlap="1" wp14:anchorId="2BCB0CC6" wp14:editId="27B5C500">
                      <wp:simplePos x="0" y="0"/>
                      <wp:positionH relativeFrom="column">
                        <wp:posOffset>927100</wp:posOffset>
                      </wp:positionH>
                      <wp:positionV relativeFrom="paragraph">
                        <wp:posOffset>20955</wp:posOffset>
                      </wp:positionV>
                      <wp:extent cx="990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E35CC6"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3pt,1.65pt" to="15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" strokecolor="black [3200]" strokeweight=".5pt">
                      <v:stroke joinstyle="miter"/>
                    </v:line>
                  </w:pict>
                </mc:Fallback>
              </mc:AlternateContent>
            </w:r>
            <w:r w:rsidRPr="006E0377">
              <w:rPr>
                <w:rFonts w:ascii="Times New Roman" w:hAnsi="Times New Roman" w:cs="Times New Roman"/>
                <w:b/>
                <w:bCs/>
                <w:noProof/>
                <w:sz w:val="24"/>
                <w:szCs w:val="24"/>
                <w:lang w:eastAsia="en-US"/>
              </w:rPr>
              <mc:AlternateContent>
                <mc:Choice Requires="wps">
                  <w:drawing>
                    <wp:anchor distT="0" distB="0" distL="114935" distR="114935" simplePos="0" relativeHeight="251659264" behindDoc="0" locked="0" layoutInCell="1" allowOverlap="1" wp14:anchorId="035345E7" wp14:editId="2CAD6B89">
                      <wp:simplePos x="0" y="0"/>
                      <wp:positionH relativeFrom="column">
                        <wp:posOffset>804545</wp:posOffset>
                      </wp:positionH>
                      <wp:positionV relativeFrom="paragraph">
                        <wp:posOffset>36195</wp:posOffset>
                      </wp:positionV>
                      <wp:extent cx="1124585" cy="6985"/>
                      <wp:effectExtent l="0" t="0" r="0" b="0"/>
                      <wp:wrapNone/>
                      <wp:docPr id="1" name="AutoShape 3"/>
                      <wp:cNvGraphicFramePr/>
                      <a:graphic xmlns:a="http://schemas.openxmlformats.org/drawingml/2006/main">
                        <a:graphicData uri="http://schemas.microsoft.com/office/word/2010/wordprocessingShape">
                          <wps:wsp>
                            <wps:cNvSpPr/>
                            <wps:spPr>
                              <a:xfrm>
                                <a:off x="0" y="0"/>
                                <a:ext cx="1123920" cy="6480"/>
                              </a:xfrm>
                              <a:custGeom>
                                <a:avLst/>
                                <a:gdLst/>
                                <a:ahLst/>
                                <a:cxnLst/>
                                <a:rect l="l" t="t" r="r" b="b"/>
                                <a:pathLst>
                                  <a:path w="21600" h="21600">
                                    <a:moveTo>
                                      <a:pt x="0" y="0"/>
                                    </a:moveTo>
                                    <a:lnTo>
                                      <a:pt x="21600" y="21600"/>
                                    </a:lnTo>
                                  </a:path>
                                </a:pathLst>
                              </a:custGeom>
                              <a:noFill/>
                              <a:ln w="9360">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5EB86607" id="AutoShape 3" o:spid="_x0000_s1026" style="position:absolute;margin-left:63.35pt;margin-top:2.85pt;width:88.55pt;height:.55pt;z-index:251659264;visibility:visible;mso-wrap-style:square;mso-wrap-distance-left:9.05pt;mso-wrap-distance-top:0;mso-wrap-distance-right:9.05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" path="m,l21600,21600e" filled="f" stroked="f" strokeweight=".26mm">
                      <v:path arrowok="t"/>
                    </v:shape>
                  </w:pict>
                </mc:Fallback>
              </mc:AlternateContent>
            </w:r>
          </w:p>
        </w:tc>
        <w:tc>
          <w:tcPr>
            <w:tcW w:w="5387" w:type="dxa"/>
            <w:shd w:val="clear" w:color="auto" w:fill="auto"/>
          </w:tcPr>
          <w:p w14:paraId="4043BC04" w14:textId="77777777" w:rsidR="00B23F15" w:rsidRPr="006E0377" w:rsidRDefault="00B23F15" w:rsidP="009614D9">
            <w:pPr>
              <w:jc w:val="center"/>
              <w:rPr>
                <w:rFonts w:ascii="Times New Roman" w:hAnsi="Times New Roman" w:cs="Times New Roman"/>
                <w:b/>
                <w:bCs/>
                <w:w w:val="94"/>
                <w:sz w:val="26"/>
                <w:szCs w:val="26"/>
                <w:lang w:val="vi-VN"/>
              </w:rPr>
            </w:pPr>
            <w:r w:rsidRPr="006E0377">
              <w:rPr>
                <w:rFonts w:ascii="Times New Roman" w:hAnsi="Times New Roman" w:cs="Times New Roman"/>
                <w:b/>
                <w:bCs/>
                <w:w w:val="94"/>
                <w:sz w:val="26"/>
                <w:szCs w:val="26"/>
                <w:lang w:val="vi-VN"/>
              </w:rPr>
              <w:t>CỘNG HÒA XÃ HỘI CHỦ NGHĨA VIỆT NAM</w:t>
            </w:r>
          </w:p>
          <w:p w14:paraId="0190CB6F" w14:textId="5604DA25" w:rsidR="00B23F15" w:rsidRPr="006E0377" w:rsidRDefault="00B23F15" w:rsidP="009614D9">
            <w:pPr>
              <w:jc w:val="center"/>
              <w:rPr>
                <w:rFonts w:ascii="Times New Roman" w:hAnsi="Times New Roman" w:cs="Times New Roman"/>
                <w:b/>
                <w:bCs/>
                <w:lang w:val="vi-VN"/>
              </w:rPr>
            </w:pPr>
            <w:r w:rsidRPr="006E0377">
              <w:rPr>
                <w:rFonts w:ascii="Times New Roman" w:hAnsi="Times New Roman" w:cs="Times New Roman"/>
                <w:b/>
                <w:bCs/>
                <w:lang w:val="vi-VN"/>
              </w:rPr>
              <w:t>Độc lập - Tự do - Hạnh phúc</w:t>
            </w:r>
          </w:p>
          <w:p w14:paraId="2AD91CF8" w14:textId="0605962B" w:rsidR="00B23F15" w:rsidRPr="006E0377" w:rsidRDefault="00BD0AD6" w:rsidP="009614D9">
            <w:pPr>
              <w:jc w:val="center"/>
              <w:rPr>
                <w:rFonts w:ascii="Times New Roman" w:hAnsi="Times New Roman" w:cs="Times New Roman"/>
                <w:b/>
                <w:bCs/>
                <w:sz w:val="24"/>
                <w:szCs w:val="24"/>
                <w:lang w:val="vi-VN"/>
              </w:rPr>
            </w:pPr>
            <w:r w:rsidRPr="006E0377">
              <w:rPr>
                <w:rFonts w:ascii="Times New Roman" w:hAnsi="Times New Roman" w:cs="Times New Roman"/>
                <w:b/>
                <w:bCs/>
                <w:noProof/>
                <w:sz w:val="24"/>
                <w:szCs w:val="24"/>
                <w:lang w:eastAsia="en-US"/>
              </w:rPr>
              <mc:AlternateContent>
                <mc:Choice Requires="wps">
                  <w:drawing>
                    <wp:anchor distT="0" distB="0" distL="114300" distR="114300" simplePos="0" relativeHeight="251662336" behindDoc="0" locked="0" layoutInCell="1" allowOverlap="1" wp14:anchorId="14033E97" wp14:editId="18501C70">
                      <wp:simplePos x="0" y="0"/>
                      <wp:positionH relativeFrom="column">
                        <wp:posOffset>643890</wp:posOffset>
                      </wp:positionH>
                      <wp:positionV relativeFrom="paragraph">
                        <wp:posOffset>10160</wp:posOffset>
                      </wp:positionV>
                      <wp:extent cx="19812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CE02C1"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0.7pt,.8pt" to="206.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" strokecolor="black [3200]" strokeweight=".5pt">
                      <v:stroke joinstyle="miter"/>
                    </v:line>
                  </w:pict>
                </mc:Fallback>
              </mc:AlternateContent>
            </w:r>
          </w:p>
        </w:tc>
      </w:tr>
      <w:tr w:rsidR="00B23F15" w:rsidRPr="006E0377" w14:paraId="7A9A21D8" w14:textId="77777777" w:rsidTr="00BD0AD6">
        <w:trPr>
          <w:cantSplit/>
          <w:trHeight w:val="1217"/>
        </w:trPr>
        <w:tc>
          <w:tcPr>
            <w:tcW w:w="4537" w:type="dxa"/>
            <w:shd w:val="clear" w:color="auto" w:fill="auto"/>
          </w:tcPr>
          <w:p w14:paraId="388F5C6A" w14:textId="18CE0C2E" w:rsidR="00B23F15" w:rsidRPr="006E0377" w:rsidRDefault="00B23F15" w:rsidP="009614D9">
            <w:pPr>
              <w:keepNext/>
              <w:jc w:val="center"/>
            </w:pPr>
            <w:r w:rsidRPr="006E0377">
              <w:rPr>
                <w:rFonts w:ascii="Times New Roman" w:hAnsi="Times New Roman" w:cs="Times New Roman"/>
                <w:sz w:val="26"/>
                <w:szCs w:val="24"/>
                <w:lang w:val="vi-VN"/>
              </w:rPr>
              <w:t>Số:</w:t>
            </w:r>
            <w:r w:rsidRPr="006E0377">
              <w:rPr>
                <w:rFonts w:ascii="Times New Roman" w:hAnsi="Times New Roman" w:cs="Times New Roman"/>
                <w:sz w:val="26"/>
                <w:szCs w:val="24"/>
              </w:rPr>
              <w:t xml:space="preserve">   </w:t>
            </w:r>
            <w:r w:rsidR="004A1A2A" w:rsidRPr="006E0377">
              <w:rPr>
                <w:rFonts w:ascii="Times New Roman" w:hAnsi="Times New Roman" w:cs="Times New Roman"/>
                <w:sz w:val="26"/>
                <w:szCs w:val="24"/>
              </w:rPr>
              <w:t xml:space="preserve">   </w:t>
            </w:r>
            <w:r w:rsidR="005F1C1D" w:rsidRPr="006E0377">
              <w:rPr>
                <w:rFonts w:ascii="Times New Roman" w:hAnsi="Times New Roman" w:cs="Times New Roman"/>
                <w:sz w:val="26"/>
                <w:szCs w:val="24"/>
              </w:rPr>
              <w:t xml:space="preserve"> </w:t>
            </w:r>
            <w:r w:rsidR="004A1A2A" w:rsidRPr="006E0377">
              <w:rPr>
                <w:rFonts w:ascii="Times New Roman" w:hAnsi="Times New Roman" w:cs="Times New Roman"/>
                <w:sz w:val="26"/>
                <w:szCs w:val="24"/>
              </w:rPr>
              <w:t xml:space="preserve">     </w:t>
            </w:r>
            <w:r w:rsidRPr="006E0377">
              <w:rPr>
                <w:rFonts w:ascii="Times New Roman" w:hAnsi="Times New Roman" w:cs="Times New Roman"/>
                <w:sz w:val="26"/>
                <w:szCs w:val="24"/>
              </w:rPr>
              <w:t xml:space="preserve"> </w:t>
            </w:r>
            <w:r w:rsidRPr="006E0377">
              <w:rPr>
                <w:rFonts w:ascii="Times New Roman" w:hAnsi="Times New Roman" w:cs="Times New Roman"/>
                <w:sz w:val="26"/>
                <w:szCs w:val="24"/>
                <w:lang w:val="vi-VN"/>
              </w:rPr>
              <w:t>/</w:t>
            </w:r>
            <w:r w:rsidRPr="006E0377">
              <w:rPr>
                <w:rFonts w:ascii="Times New Roman" w:hAnsi="Times New Roman" w:cs="Times New Roman"/>
                <w:sz w:val="26"/>
                <w:szCs w:val="24"/>
              </w:rPr>
              <w:t>CATTT-NCSC</w:t>
            </w:r>
          </w:p>
          <w:p w14:paraId="6ED92DD0" w14:textId="3B144EA4" w:rsidR="00B23F15" w:rsidRPr="006E0377" w:rsidRDefault="007926CC" w:rsidP="007800F2">
            <w:pPr>
              <w:keepNext/>
              <w:jc w:val="center"/>
              <w:rPr>
                <w:rFonts w:ascii="Times New Roman" w:hAnsi="Times New Roman" w:cs="Times New Roman"/>
                <w:sz w:val="26"/>
                <w:szCs w:val="24"/>
              </w:rPr>
            </w:pPr>
            <w:r w:rsidRPr="00845CD4">
              <w:rPr>
                <w:rFonts w:ascii="Times New Roman" w:hAnsi="Times New Roman" w:cs="Times New Roman"/>
                <w:sz w:val="26"/>
                <w:szCs w:val="26"/>
              </w:rPr>
              <w:t xml:space="preserve">V/v </w:t>
            </w:r>
            <w:r w:rsidR="001212A4" w:rsidRPr="00845CD4">
              <w:rPr>
                <w:rFonts w:ascii="Times New Roman" w:hAnsi="Times New Roman" w:cs="Times New Roman"/>
                <w:sz w:val="26"/>
                <w:szCs w:val="26"/>
              </w:rPr>
              <w:t xml:space="preserve">cảnh báo </w:t>
            </w:r>
            <w:r w:rsidR="00053FE0">
              <w:rPr>
                <w:rFonts w:ascii="Times New Roman" w:hAnsi="Times New Roman" w:cs="Times New Roman"/>
                <w:sz w:val="26"/>
                <w:szCs w:val="26"/>
              </w:rPr>
              <w:t>chiến</w:t>
            </w:r>
            <w:r w:rsidR="00AD4B6D">
              <w:rPr>
                <w:rFonts w:ascii="Times New Roman" w:hAnsi="Times New Roman" w:cs="Times New Roman"/>
                <w:sz w:val="26"/>
                <w:szCs w:val="26"/>
              </w:rPr>
              <w:t xml:space="preserve"> dịch tấn công </w:t>
            </w:r>
            <w:r w:rsidR="00391211">
              <w:rPr>
                <w:rFonts w:ascii="Times New Roman" w:hAnsi="Times New Roman" w:cs="Times New Roman"/>
                <w:sz w:val="26"/>
                <w:szCs w:val="26"/>
              </w:rPr>
              <w:t xml:space="preserve">mạng có chủ đích </w:t>
            </w:r>
            <w:r w:rsidR="00053FE0" w:rsidRPr="00053FE0">
              <w:rPr>
                <w:rFonts w:ascii="Times New Roman" w:hAnsi="Times New Roman" w:cs="Times New Roman"/>
                <w:sz w:val="26"/>
                <w:szCs w:val="26"/>
              </w:rPr>
              <w:t xml:space="preserve">nhằm tới Việt Nam </w:t>
            </w:r>
          </w:p>
        </w:tc>
        <w:tc>
          <w:tcPr>
            <w:tcW w:w="5387" w:type="dxa"/>
            <w:shd w:val="clear" w:color="auto" w:fill="auto"/>
          </w:tcPr>
          <w:p w14:paraId="1CBF8691" w14:textId="53FDBD6D" w:rsidR="00B23F15" w:rsidRPr="005F3BEF" w:rsidRDefault="00B23F15" w:rsidP="00296A80">
            <w:pPr>
              <w:jc w:val="center"/>
              <w:rPr>
                <w:i/>
              </w:rPr>
            </w:pPr>
            <w:r w:rsidRPr="005F3BEF">
              <w:rPr>
                <w:rFonts w:ascii="Times New Roman" w:hAnsi="Times New Roman" w:cs="Times New Roman"/>
                <w:i/>
                <w:lang w:val="vi-VN"/>
              </w:rPr>
              <w:t>Hà Nội, ngà</w:t>
            </w:r>
            <w:r w:rsidRPr="005F3BEF">
              <w:rPr>
                <w:rFonts w:ascii="Times New Roman" w:hAnsi="Times New Roman" w:cs="Times New Roman"/>
                <w:i/>
              </w:rPr>
              <w:t xml:space="preserve">y  </w:t>
            </w:r>
            <w:r w:rsidR="0035352D" w:rsidRPr="005F3BEF">
              <w:rPr>
                <w:rFonts w:ascii="Times New Roman" w:hAnsi="Times New Roman" w:cs="Times New Roman"/>
                <w:i/>
              </w:rPr>
              <w:t xml:space="preserve"> </w:t>
            </w:r>
            <w:r w:rsidRPr="005F3BEF">
              <w:rPr>
                <w:rFonts w:ascii="Times New Roman" w:hAnsi="Times New Roman" w:cs="Times New Roman"/>
                <w:i/>
              </w:rPr>
              <w:t xml:space="preserve">    </w:t>
            </w:r>
            <w:r w:rsidRPr="005F3BEF">
              <w:rPr>
                <w:rFonts w:ascii="Times New Roman" w:hAnsi="Times New Roman" w:cs="Times New Roman"/>
                <w:i/>
                <w:lang w:val="vi-VN"/>
              </w:rPr>
              <w:t>tháng</w:t>
            </w:r>
            <w:r w:rsidRPr="005F3BEF">
              <w:rPr>
                <w:rFonts w:ascii="Times New Roman" w:hAnsi="Times New Roman" w:cs="Times New Roman"/>
                <w:i/>
              </w:rPr>
              <w:t xml:space="preserve"> </w:t>
            </w:r>
            <w:r w:rsidRPr="005F3BEF">
              <w:rPr>
                <w:rFonts w:ascii="Times New Roman" w:hAnsi="Times New Roman" w:cs="Times New Roman"/>
                <w:i/>
                <w:lang w:val="vi-VN"/>
              </w:rPr>
              <w:t xml:space="preserve"> </w:t>
            </w:r>
            <w:r w:rsidR="008133BD" w:rsidRPr="005F3BEF">
              <w:rPr>
                <w:rFonts w:ascii="Times New Roman" w:hAnsi="Times New Roman" w:cs="Times New Roman"/>
                <w:i/>
              </w:rPr>
              <w:t xml:space="preserve"> </w:t>
            </w:r>
            <w:r w:rsidR="0035352D" w:rsidRPr="005F3BEF">
              <w:rPr>
                <w:rFonts w:ascii="Times New Roman" w:hAnsi="Times New Roman" w:cs="Times New Roman"/>
                <w:i/>
              </w:rPr>
              <w:t xml:space="preserve"> </w:t>
            </w:r>
            <w:r w:rsidRPr="005F3BEF">
              <w:rPr>
                <w:rFonts w:ascii="Times New Roman" w:hAnsi="Times New Roman" w:cs="Times New Roman"/>
                <w:i/>
              </w:rPr>
              <w:t xml:space="preserve">  </w:t>
            </w:r>
            <w:r w:rsidRPr="005F3BEF">
              <w:rPr>
                <w:rFonts w:ascii="Times New Roman" w:hAnsi="Times New Roman" w:cs="Times New Roman"/>
                <w:i/>
                <w:lang w:val="vi-VN"/>
              </w:rPr>
              <w:t>năm 202</w:t>
            </w:r>
            <w:r w:rsidR="00E9440D" w:rsidRPr="005F3BEF">
              <w:rPr>
                <w:rFonts w:ascii="Times New Roman" w:hAnsi="Times New Roman" w:cs="Times New Roman"/>
                <w:i/>
                <w:lang w:val="vi-VN"/>
              </w:rPr>
              <w:t>4</w:t>
            </w:r>
          </w:p>
        </w:tc>
      </w:tr>
    </w:tbl>
    <w:p w14:paraId="609DE255" w14:textId="7D979C73" w:rsidR="00B23F15" w:rsidRPr="006E0377" w:rsidRDefault="00B23F15" w:rsidP="000821A1">
      <w:pPr>
        <w:spacing w:before="120" w:after="120" w:line="300" w:lineRule="auto"/>
        <w:ind w:firstLine="540"/>
        <w:jc w:val="both"/>
        <w:rPr>
          <w:rFonts w:ascii="Times New Roman" w:hAnsi="Times New Roman" w:cs="Times New Roman"/>
        </w:rPr>
      </w:pPr>
      <w:r w:rsidRPr="006E0377">
        <w:rPr>
          <w:rFonts w:ascii="Times New Roman" w:hAnsi="Times New Roman" w:cs="Times New Roman"/>
        </w:rPr>
        <w:t xml:space="preserve">    Kính gửi: </w:t>
      </w:r>
    </w:p>
    <w:p w14:paraId="2400CF84" w14:textId="2E1CCA41" w:rsidR="00B23F15" w:rsidRPr="006E0377" w:rsidRDefault="00B23F15" w:rsidP="008F7345">
      <w:pPr>
        <w:spacing w:before="120" w:after="120"/>
        <w:ind w:left="2160"/>
        <w:jc w:val="both"/>
      </w:pPr>
      <w:r w:rsidRPr="006E0377">
        <w:rPr>
          <w:rFonts w:ascii="Times New Roman" w:hAnsi="Times New Roman" w:cs="Times New Roman"/>
        </w:rPr>
        <w:t>- Đơn vị chuyên trách về CNTT</w:t>
      </w:r>
      <w:r w:rsidR="00F0743B" w:rsidRPr="006E0377">
        <w:rPr>
          <w:rFonts w:ascii="Times New Roman" w:hAnsi="Times New Roman" w:cs="Times New Roman"/>
        </w:rPr>
        <w:t xml:space="preserve">/ATTT các Bộ, cơ quan ngang Bộ, </w:t>
      </w:r>
      <w:r w:rsidRPr="006E0377">
        <w:rPr>
          <w:rFonts w:ascii="Times New Roman" w:hAnsi="Times New Roman" w:cs="Times New Roman"/>
        </w:rPr>
        <w:t>cơ quan thuộc Chính phủ;</w:t>
      </w:r>
    </w:p>
    <w:p w14:paraId="095D7C43" w14:textId="77777777" w:rsidR="008F7345" w:rsidRDefault="00B23F15" w:rsidP="008F7345">
      <w:pPr>
        <w:spacing w:before="120" w:after="120"/>
        <w:ind w:left="2160"/>
        <w:jc w:val="both"/>
      </w:pPr>
      <w:r w:rsidRPr="006E0377">
        <w:rPr>
          <w:rFonts w:ascii="Times New Roman" w:hAnsi="Times New Roman" w:cs="Times New Roman"/>
        </w:rPr>
        <w:t>- Sở Thông tin và Truyền thông các tỉnh, thành phố trực thuộc Trung ương;</w:t>
      </w:r>
    </w:p>
    <w:p w14:paraId="5CEF1892" w14:textId="464CBF8E" w:rsidR="00F0743B" w:rsidRPr="008F7345" w:rsidRDefault="00612394" w:rsidP="008F7345">
      <w:pPr>
        <w:spacing w:before="120" w:after="120"/>
        <w:ind w:left="2160"/>
        <w:jc w:val="both"/>
      </w:pPr>
      <w:r w:rsidRPr="006E0377">
        <w:rPr>
          <w:rFonts w:ascii="Times New Roman" w:hAnsi="Times New Roman" w:cs="Times New Roman"/>
        </w:rPr>
        <w:t xml:space="preserve">- Các Tập đoàn, </w:t>
      </w:r>
      <w:r w:rsidR="00F0743B" w:rsidRPr="006E0377">
        <w:rPr>
          <w:rFonts w:ascii="Times New Roman" w:hAnsi="Times New Roman" w:cs="Times New Roman"/>
        </w:rPr>
        <w:t>Tổng công ty nhà nước;</w:t>
      </w:r>
    </w:p>
    <w:p w14:paraId="6ECED3A0" w14:textId="77777777" w:rsidR="008F7345" w:rsidRDefault="00F0743B" w:rsidP="008F7345">
      <w:pPr>
        <w:spacing w:before="120" w:after="120"/>
        <w:ind w:left="2160"/>
        <w:jc w:val="both"/>
        <w:rPr>
          <w:rFonts w:ascii="Times New Roman" w:hAnsi="Times New Roman" w:cs="Times New Roman"/>
        </w:rPr>
      </w:pPr>
      <w:r w:rsidRPr="006E0377">
        <w:rPr>
          <w:rFonts w:ascii="Times New Roman" w:hAnsi="Times New Roman" w:cs="Times New Roman"/>
        </w:rPr>
        <w:t>- Các Doanh nghiệp cung cấp dịch vụ viễn thông, Internet và nền tảng số;</w:t>
      </w:r>
    </w:p>
    <w:p w14:paraId="525E75CB" w14:textId="77777777" w:rsidR="008F7345" w:rsidRDefault="00F0743B" w:rsidP="008F7345">
      <w:pPr>
        <w:spacing w:before="120" w:after="120"/>
        <w:ind w:left="2160"/>
        <w:jc w:val="both"/>
        <w:rPr>
          <w:rFonts w:ascii="Times New Roman" w:hAnsi="Times New Roman" w:cs="Times New Roman"/>
        </w:rPr>
      </w:pPr>
      <w:r w:rsidRPr="006E0377">
        <w:rPr>
          <w:rFonts w:ascii="Times New Roman" w:hAnsi="Times New Roman" w:cs="Times New Roman"/>
        </w:rPr>
        <w:t>- C</w:t>
      </w:r>
      <w:r w:rsidR="00B23F15" w:rsidRPr="006E0377">
        <w:rPr>
          <w:rFonts w:ascii="Times New Roman" w:hAnsi="Times New Roman" w:cs="Times New Roman"/>
        </w:rPr>
        <w:t xml:space="preserve">ác </w:t>
      </w:r>
      <w:r w:rsidR="00453830" w:rsidRPr="006E0377">
        <w:rPr>
          <w:rFonts w:ascii="Times New Roman" w:hAnsi="Times New Roman" w:cs="Times New Roman"/>
        </w:rPr>
        <w:t xml:space="preserve">Tổ chức </w:t>
      </w:r>
      <w:r w:rsidR="002B4BDD">
        <w:rPr>
          <w:rFonts w:ascii="Times New Roman" w:hAnsi="Times New Roman" w:cs="Times New Roman"/>
        </w:rPr>
        <w:t>tài chính, Ngân hàng thương mại;</w:t>
      </w:r>
    </w:p>
    <w:p w14:paraId="74D3502E" w14:textId="11BB1D44" w:rsidR="00731F96" w:rsidRPr="008F7345" w:rsidRDefault="00B23F15" w:rsidP="008F7345">
      <w:pPr>
        <w:spacing w:before="120" w:after="120"/>
        <w:ind w:left="2160"/>
        <w:jc w:val="both"/>
        <w:rPr>
          <w:rFonts w:ascii="Times New Roman" w:hAnsi="Times New Roman" w:cs="Times New Roman"/>
        </w:rPr>
      </w:pPr>
      <w:r w:rsidRPr="006E0377">
        <w:rPr>
          <w:rFonts w:ascii="Times New Roman" w:hAnsi="Times New Roman" w:cs="Times New Roman"/>
        </w:rPr>
        <w:t xml:space="preserve">- Hệ thống các đơn vị chuyên trách về an toàn thông tin.    </w:t>
      </w:r>
    </w:p>
    <w:p w14:paraId="2F979C31" w14:textId="551707EB" w:rsidR="00340B3C" w:rsidRDefault="003D7D67" w:rsidP="00C659BF">
      <w:pPr>
        <w:widowControl w:val="0"/>
        <w:suppressAutoHyphens w:val="0"/>
        <w:spacing w:before="120" w:after="120" w:line="300" w:lineRule="auto"/>
        <w:ind w:firstLine="567"/>
        <w:jc w:val="both"/>
        <w:rPr>
          <w:rFonts w:ascii="Times New Roman" w:hAnsi="Times New Roman" w:cs="Times New Roman"/>
          <w:color w:val="FF0000"/>
        </w:rPr>
      </w:pPr>
      <w:r w:rsidRPr="003D7D67">
        <w:rPr>
          <w:rFonts w:ascii="Times New Roman" w:hAnsi="Times New Roman" w:cs="Times New Roman"/>
          <w:color w:val="auto"/>
        </w:rPr>
        <w:t>Trong quá trình giám sát an toàn thông tin trên không gian mạng, Trung tâm Giám sát an toàn không gian mạng quốc gia (NCSC), thuộc Cục An toàn thông tin, Bộ Thông tin và Truyền thông, đã phát hiện và ghi nhận một chiến dịch tấn công có chủ đích mới sử dụng kỹ thuật AppDomainManager Injection để phát tán mã độc từ tháng 07/2024. Chiến dịch này, có thể liên quan đến nhóm APT 41, đã ảnh hưởng đến các tổ chức chính phủ và quân sự trong khu vực Châu Á</w:t>
      </w:r>
      <w:r w:rsidR="00A133C5">
        <w:rPr>
          <w:rFonts w:ascii="Times New Roman" w:hAnsi="Times New Roman" w:cs="Times New Roman"/>
          <w:color w:val="auto"/>
        </w:rPr>
        <w:t xml:space="preserve"> </w:t>
      </w:r>
      <w:r w:rsidRPr="003D7D67">
        <w:rPr>
          <w:rFonts w:ascii="Times New Roman" w:hAnsi="Times New Roman" w:cs="Times New Roman"/>
          <w:color w:val="auto"/>
        </w:rPr>
        <w:t>-</w:t>
      </w:r>
      <w:r w:rsidR="00A133C5">
        <w:rPr>
          <w:rFonts w:ascii="Times New Roman" w:hAnsi="Times New Roman" w:cs="Times New Roman"/>
          <w:color w:val="auto"/>
        </w:rPr>
        <w:t xml:space="preserve"> </w:t>
      </w:r>
      <w:r w:rsidRPr="003D7D67">
        <w:rPr>
          <w:rFonts w:ascii="Times New Roman" w:hAnsi="Times New Roman" w:cs="Times New Roman"/>
          <w:color w:val="auto"/>
        </w:rPr>
        <w:t>Thái Bình Dương, bao gồm cả Việt Nam.</w:t>
      </w:r>
    </w:p>
    <w:p w14:paraId="7D51B336" w14:textId="4451E597" w:rsidR="00B23F15" w:rsidRPr="002A7807" w:rsidRDefault="00340B3C" w:rsidP="002B4BDD">
      <w:pPr>
        <w:widowControl w:val="0"/>
        <w:suppressAutoHyphens w:val="0"/>
        <w:spacing w:before="120" w:after="120" w:line="300" w:lineRule="auto"/>
        <w:jc w:val="center"/>
        <w:rPr>
          <w:rFonts w:ascii="Times New Roman" w:hAnsi="Times New Roman" w:cs="Times New Roman"/>
          <w:i/>
          <w:iCs/>
          <w:color w:val="auto"/>
        </w:rPr>
      </w:pPr>
      <w:r>
        <w:rPr>
          <w:rFonts w:ascii="Times New Roman" w:hAnsi="Times New Roman" w:cs="Times New Roman"/>
          <w:i/>
          <w:iCs/>
          <w:color w:val="auto"/>
        </w:rPr>
        <w:t xml:space="preserve"> </w:t>
      </w:r>
      <w:r w:rsidR="002B4BDD">
        <w:rPr>
          <w:rFonts w:ascii="Times New Roman" w:hAnsi="Times New Roman" w:cs="Times New Roman"/>
          <w:i/>
          <w:iCs/>
          <w:color w:val="auto"/>
        </w:rPr>
        <w:t>(</w:t>
      </w:r>
      <w:r w:rsidR="00B23F15" w:rsidRPr="002A7807">
        <w:rPr>
          <w:rFonts w:ascii="Times New Roman" w:hAnsi="Times New Roman" w:cs="Times New Roman"/>
          <w:i/>
          <w:iCs/>
          <w:color w:val="auto"/>
        </w:rPr>
        <w:t>Thông tin c</w:t>
      </w:r>
      <w:r w:rsidR="00037F09" w:rsidRPr="002A7807">
        <w:rPr>
          <w:rFonts w:ascii="Times New Roman" w:hAnsi="Times New Roman" w:cs="Times New Roman"/>
          <w:i/>
          <w:iCs/>
          <w:color w:val="auto"/>
        </w:rPr>
        <w:t xml:space="preserve">hi tiết </w:t>
      </w:r>
      <w:r w:rsidR="002B4BDD">
        <w:rPr>
          <w:rFonts w:ascii="Times New Roman" w:hAnsi="Times New Roman" w:cs="Times New Roman"/>
          <w:i/>
          <w:iCs/>
          <w:color w:val="auto"/>
        </w:rPr>
        <w:t>xem</w:t>
      </w:r>
      <w:r w:rsidR="00037F09" w:rsidRPr="002A7807">
        <w:rPr>
          <w:rFonts w:ascii="Times New Roman" w:hAnsi="Times New Roman" w:cs="Times New Roman"/>
          <w:i/>
          <w:iCs/>
          <w:color w:val="auto"/>
        </w:rPr>
        <w:t xml:space="preserve"> tại P</w:t>
      </w:r>
      <w:r w:rsidR="00B23F15" w:rsidRPr="002A7807">
        <w:rPr>
          <w:rFonts w:ascii="Times New Roman" w:hAnsi="Times New Roman" w:cs="Times New Roman"/>
          <w:i/>
          <w:iCs/>
          <w:color w:val="auto"/>
        </w:rPr>
        <w:t>hụ lục</w:t>
      </w:r>
      <w:r w:rsidR="006B6E14" w:rsidRPr="002A7807">
        <w:rPr>
          <w:rFonts w:ascii="Times New Roman" w:hAnsi="Times New Roman" w:cs="Times New Roman"/>
          <w:i/>
          <w:iCs/>
          <w:color w:val="auto"/>
        </w:rPr>
        <w:t xml:space="preserve"> </w:t>
      </w:r>
      <w:r w:rsidR="00B23F15" w:rsidRPr="002A7807">
        <w:rPr>
          <w:rFonts w:ascii="Times New Roman" w:hAnsi="Times New Roman" w:cs="Times New Roman"/>
          <w:i/>
          <w:iCs/>
          <w:color w:val="auto"/>
        </w:rPr>
        <w:t xml:space="preserve">kèm </w:t>
      </w:r>
      <w:r w:rsidR="002B4BDD">
        <w:rPr>
          <w:rFonts w:ascii="Times New Roman" w:hAnsi="Times New Roman" w:cs="Times New Roman"/>
          <w:i/>
          <w:iCs/>
          <w:color w:val="auto"/>
        </w:rPr>
        <w:t>theo)</w:t>
      </w:r>
    </w:p>
    <w:p w14:paraId="425506D8" w14:textId="61CC9E27" w:rsidR="00B23F15" w:rsidRPr="006E0377" w:rsidRDefault="00B23F15" w:rsidP="0036401E">
      <w:pPr>
        <w:widowControl w:val="0"/>
        <w:suppressAutoHyphens w:val="0"/>
        <w:spacing w:before="120" w:after="120" w:line="300" w:lineRule="auto"/>
        <w:ind w:firstLine="567"/>
        <w:jc w:val="both"/>
        <w:rPr>
          <w:rFonts w:ascii="Times New Roman" w:hAnsi="Times New Roman" w:cs="Times New Roman"/>
          <w:color w:val="auto"/>
        </w:rPr>
      </w:pPr>
      <w:r w:rsidRPr="006E0377">
        <w:rPr>
          <w:rFonts w:ascii="Times New Roman" w:hAnsi="Times New Roman" w:cs="Times New Roman"/>
          <w:color w:val="auto"/>
        </w:rPr>
        <w:t xml:space="preserve">Nhằm đảm bảo an toàn thông tin cho hệ thống thông tin của Quý </w:t>
      </w:r>
      <w:r w:rsidR="00453830" w:rsidRPr="006E0377">
        <w:rPr>
          <w:rFonts w:ascii="Times New Roman" w:hAnsi="Times New Roman" w:cs="Times New Roman"/>
          <w:color w:val="auto"/>
        </w:rPr>
        <w:t>Đơn</w:t>
      </w:r>
      <w:r w:rsidRPr="006E0377">
        <w:rPr>
          <w:rFonts w:ascii="Times New Roman" w:hAnsi="Times New Roman" w:cs="Times New Roman"/>
          <w:color w:val="auto"/>
        </w:rPr>
        <w:t xml:space="preserve"> vị, góp phần bảo đảm an toàn cho không gian mạng Việt Nam, Cục An toàn thông tin khuyến nghị Quý </w:t>
      </w:r>
      <w:r w:rsidR="00453830" w:rsidRPr="006E0377">
        <w:rPr>
          <w:rFonts w:ascii="Times New Roman" w:hAnsi="Times New Roman" w:cs="Times New Roman"/>
          <w:color w:val="auto"/>
        </w:rPr>
        <w:t>Đơn</w:t>
      </w:r>
      <w:r w:rsidRPr="006E0377">
        <w:rPr>
          <w:rFonts w:ascii="Times New Roman" w:hAnsi="Times New Roman" w:cs="Times New Roman"/>
          <w:color w:val="auto"/>
        </w:rPr>
        <w:t xml:space="preserve"> vị thực hiện:</w:t>
      </w:r>
    </w:p>
    <w:p w14:paraId="52F4596B" w14:textId="631920D0" w:rsidR="00B23F15" w:rsidRPr="006E0377" w:rsidRDefault="00B23F15" w:rsidP="0036401E">
      <w:pPr>
        <w:widowControl w:val="0"/>
        <w:suppressAutoHyphens w:val="0"/>
        <w:spacing w:before="120" w:after="120" w:line="300" w:lineRule="auto"/>
        <w:ind w:firstLine="567"/>
        <w:jc w:val="both"/>
        <w:rPr>
          <w:rFonts w:ascii="Times New Roman" w:hAnsi="Times New Roman" w:cs="Times New Roman"/>
        </w:rPr>
      </w:pPr>
      <w:r w:rsidRPr="006E0377">
        <w:rPr>
          <w:rFonts w:ascii="Times New Roman" w:hAnsi="Times New Roman" w:cs="Times New Roman"/>
        </w:rPr>
        <w:t>1. Kiểm tra, rà soát</w:t>
      </w:r>
      <w:r w:rsidR="0071622B" w:rsidRPr="006E0377">
        <w:rPr>
          <w:rFonts w:ascii="Times New Roman" w:hAnsi="Times New Roman" w:cs="Times New Roman"/>
        </w:rPr>
        <w:t xml:space="preserve"> </w:t>
      </w:r>
      <w:r w:rsidR="0081746A" w:rsidRPr="006E0377">
        <w:rPr>
          <w:rFonts w:ascii="Times New Roman" w:hAnsi="Times New Roman" w:cs="Times New Roman"/>
        </w:rPr>
        <w:t>hệ thống thông tin</w:t>
      </w:r>
      <w:r w:rsidR="00E9440D" w:rsidRPr="006E0377">
        <w:rPr>
          <w:rFonts w:ascii="Times New Roman" w:hAnsi="Times New Roman" w:cs="Times New Roman"/>
        </w:rPr>
        <w:t xml:space="preserve"> </w:t>
      </w:r>
      <w:r w:rsidR="0071622B" w:rsidRPr="006E0377">
        <w:rPr>
          <w:rFonts w:ascii="Times New Roman" w:hAnsi="Times New Roman" w:cs="Times New Roman"/>
        </w:rPr>
        <w:t xml:space="preserve">đang sử dụng có khả năng bị ảnh hưởng bởi </w:t>
      </w:r>
      <w:r w:rsidR="0098043B">
        <w:rPr>
          <w:rFonts w:ascii="Times New Roman" w:hAnsi="Times New Roman" w:cs="Times New Roman"/>
        </w:rPr>
        <w:t>chiến dịch tấn công</w:t>
      </w:r>
      <w:r w:rsidR="0071622B" w:rsidRPr="006E0377">
        <w:rPr>
          <w:rFonts w:ascii="Times New Roman" w:hAnsi="Times New Roman" w:cs="Times New Roman"/>
        </w:rPr>
        <w:t xml:space="preserve"> trên</w:t>
      </w:r>
      <w:r w:rsidRPr="006E0377">
        <w:rPr>
          <w:rFonts w:ascii="Times New Roman" w:hAnsi="Times New Roman" w:cs="Times New Roman"/>
        </w:rPr>
        <w:t xml:space="preserve">. </w:t>
      </w:r>
      <w:r w:rsidR="0081746A" w:rsidRPr="006E0377">
        <w:rPr>
          <w:rFonts w:ascii="Times New Roman" w:hAnsi="Times New Roman" w:cs="Times New Roman"/>
        </w:rPr>
        <w:t xml:space="preserve">Chủ động theo dõi các thông tin liên quan </w:t>
      </w:r>
      <w:r w:rsidR="0098043B">
        <w:rPr>
          <w:rFonts w:ascii="Times New Roman" w:hAnsi="Times New Roman" w:cs="Times New Roman"/>
        </w:rPr>
        <w:t>đến chiến dịch</w:t>
      </w:r>
      <w:r w:rsidR="0081746A" w:rsidRPr="006E0377">
        <w:rPr>
          <w:rFonts w:ascii="Times New Roman" w:hAnsi="Times New Roman" w:cs="Times New Roman"/>
        </w:rPr>
        <w:t xml:space="preserve"> nhằm t</w:t>
      </w:r>
      <w:r w:rsidRPr="006E0377">
        <w:rPr>
          <w:rFonts w:ascii="Times New Roman" w:hAnsi="Times New Roman" w:cs="Times New Roman"/>
        </w:rPr>
        <w:t xml:space="preserve">hực hiện </w:t>
      </w:r>
      <w:r w:rsidR="0098043B">
        <w:rPr>
          <w:rFonts w:ascii="Times New Roman" w:hAnsi="Times New Roman" w:cs="Times New Roman"/>
        </w:rPr>
        <w:t>ngăn chặn nhằm</w:t>
      </w:r>
      <w:r w:rsidRPr="006E0377">
        <w:rPr>
          <w:rFonts w:ascii="Times New Roman" w:hAnsi="Times New Roman" w:cs="Times New Roman"/>
        </w:rPr>
        <w:t xml:space="preserve"> tránh nguy cơ bị tấn công</w:t>
      </w:r>
      <w:r w:rsidR="0081746A" w:rsidRPr="006E0377">
        <w:rPr>
          <w:rFonts w:ascii="Times New Roman" w:hAnsi="Times New Roman" w:cs="Times New Roman"/>
        </w:rPr>
        <w:t xml:space="preserve">. </w:t>
      </w:r>
    </w:p>
    <w:p w14:paraId="12288474" w14:textId="6C7EF289" w:rsidR="002B4BDD" w:rsidRPr="006E0377" w:rsidRDefault="00B142ED" w:rsidP="002B4BDD">
      <w:pPr>
        <w:widowControl w:val="0"/>
        <w:tabs>
          <w:tab w:val="left" w:pos="1125"/>
        </w:tabs>
        <w:suppressAutoHyphens w:val="0"/>
        <w:spacing w:before="120" w:after="120" w:line="300" w:lineRule="auto"/>
        <w:ind w:firstLine="567"/>
        <w:jc w:val="both"/>
        <w:rPr>
          <w:rFonts w:ascii="Times New Roman" w:hAnsi="Times New Roman" w:cs="Times New Roman"/>
        </w:rPr>
      </w:pPr>
      <w:r w:rsidRPr="006E0377">
        <w:rPr>
          <w:rFonts w:ascii="Times New Roman" w:hAnsi="Times New Roman" w:cs="Times New Roman"/>
        </w:rPr>
        <w:t xml:space="preserve">2. </w:t>
      </w:r>
      <w:r w:rsidR="00B23F15" w:rsidRPr="006E0377">
        <w:rPr>
          <w:rFonts w:ascii="Times New Roman" w:hAnsi="Times New Roman" w:cs="Times New Roman"/>
        </w:rPr>
        <w:t xml:space="preserve">Tăng cường giám sát và sẵn sàng phương án xử lý khi phát hiện có </w:t>
      </w:r>
      <w:r w:rsidR="00B23F15" w:rsidRPr="006E0377">
        <w:rPr>
          <w:rFonts w:ascii="Times New Roman" w:hAnsi="Times New Roman" w:cs="Times New Roman"/>
        </w:rPr>
        <w:br/>
        <w:t>dấu hiệu bị khai thác, tấn công mạng; đồng thời thường xuyên theo dõi kênh cảnh báo của các cơ quan chức năng và các tổ chức lớn về an toàn thông tin để phát hiện kịp thời các nguy cơ tấn công mạng.</w:t>
      </w:r>
    </w:p>
    <w:p w14:paraId="2FE30EB5" w14:textId="2FA84C0F" w:rsidR="00B23F15" w:rsidRPr="006E0377" w:rsidRDefault="00B23F15" w:rsidP="0036401E">
      <w:pPr>
        <w:widowControl w:val="0"/>
        <w:suppressAutoHyphens w:val="0"/>
        <w:spacing w:before="120" w:after="120" w:line="300" w:lineRule="auto"/>
        <w:ind w:firstLine="567"/>
        <w:jc w:val="both"/>
        <w:rPr>
          <w:rFonts w:ascii="Times New Roman" w:hAnsi="Times New Roman" w:cs="Times New Roman"/>
        </w:rPr>
      </w:pPr>
      <w:r w:rsidRPr="006E0377">
        <w:rPr>
          <w:rFonts w:ascii="Times New Roman" w:hAnsi="Times New Roman" w:cs="Times New Roman"/>
        </w:rPr>
        <w:t xml:space="preserve">3. Trong trường hợp cần thiết có thể liên hệ đầu mối hỗ trợ của Cục An toàn </w:t>
      </w:r>
      <w:r w:rsidRPr="006E0377">
        <w:rPr>
          <w:rFonts w:ascii="Times New Roman" w:hAnsi="Times New Roman" w:cs="Times New Roman"/>
        </w:rPr>
        <w:lastRenderedPageBreak/>
        <w:t xml:space="preserve">thông tin: Trung tâm Giám sát an toàn không gian mạng quốc gia, điện thoại 02432091616, thư điện tử: </w:t>
      </w:r>
      <w:r w:rsidR="00D75A2E">
        <w:rPr>
          <w:rFonts w:ascii="Times New Roman" w:hAnsi="Times New Roman" w:cs="Times New Roman"/>
        </w:rPr>
        <w:t>ncsc@ais.gov.vn</w:t>
      </w:r>
      <w:r w:rsidRPr="006E0377">
        <w:rPr>
          <w:rFonts w:ascii="Times New Roman" w:hAnsi="Times New Roman" w:cs="Times New Roman"/>
        </w:rPr>
        <w:t>.</w:t>
      </w:r>
    </w:p>
    <w:p w14:paraId="34B81045" w14:textId="4030463E" w:rsidR="00B23F15" w:rsidRPr="006E0377" w:rsidRDefault="00B23F15" w:rsidP="00AA6B3D">
      <w:pPr>
        <w:widowControl w:val="0"/>
        <w:suppressAutoHyphens w:val="0"/>
        <w:spacing w:before="180" w:after="180"/>
        <w:ind w:firstLine="567"/>
        <w:jc w:val="both"/>
        <w:rPr>
          <w:rFonts w:ascii="Times New Roman" w:hAnsi="Times New Roman" w:cs="Times New Roman"/>
        </w:rPr>
      </w:pPr>
      <w:r w:rsidRPr="006E0377">
        <w:rPr>
          <w:rFonts w:ascii="Times New Roman" w:hAnsi="Times New Roman" w:cs="Times New Roman"/>
        </w:rPr>
        <w:t>Trân trọng./.</w:t>
      </w:r>
      <w:r w:rsidRPr="006E0377">
        <w:rPr>
          <w:rFonts w:ascii="Times New Roman" w:eastAsia=".VnTime;Times New Roman" w:hAnsi="Times New Roman" w:cs="Times New Roman"/>
        </w:rPr>
        <w:t xml:space="preserve">                                                                                                                                                                                                                                                                                                                                                                                                                                                                                                                                             </w:t>
      </w:r>
    </w:p>
    <w:tbl>
      <w:tblPr>
        <w:tblW w:w="9115" w:type="dxa"/>
        <w:tblInd w:w="1" w:type="dxa"/>
        <w:tblLook w:val="0000" w:firstRow="0" w:lastRow="0" w:firstColumn="0" w:lastColumn="0" w:noHBand="0" w:noVBand="0"/>
      </w:tblPr>
      <w:tblGrid>
        <w:gridCol w:w="4866"/>
        <w:gridCol w:w="4249"/>
      </w:tblGrid>
      <w:tr w:rsidR="00B23F15" w:rsidRPr="006E0377" w14:paraId="7FD95271" w14:textId="77777777" w:rsidTr="009614D9">
        <w:trPr>
          <w:trHeight w:val="3017"/>
        </w:trPr>
        <w:tc>
          <w:tcPr>
            <w:tcW w:w="4866" w:type="dxa"/>
            <w:shd w:val="clear" w:color="auto" w:fill="auto"/>
          </w:tcPr>
          <w:p w14:paraId="145501BC" w14:textId="77777777" w:rsidR="00B23F15" w:rsidRPr="0057773D" w:rsidRDefault="00B23F15" w:rsidP="009614D9">
            <w:pPr>
              <w:tabs>
                <w:tab w:val="center" w:pos="6096"/>
              </w:tabs>
              <w:rPr>
                <w:i/>
                <w:iCs/>
              </w:rPr>
            </w:pPr>
            <w:r w:rsidRPr="0057773D">
              <w:rPr>
                <w:rFonts w:ascii="Times New Roman" w:hAnsi="Times New Roman" w:cs="Times New Roman"/>
                <w:b/>
                <w:bCs/>
                <w:i/>
                <w:iCs/>
                <w:color w:val="000000"/>
                <w:sz w:val="24"/>
                <w:lang w:val="vi-VN"/>
              </w:rPr>
              <w:t xml:space="preserve">Nơi nhận:                                             </w:t>
            </w:r>
          </w:p>
          <w:p w14:paraId="005C17D5" w14:textId="6997782A" w:rsidR="00B23F15" w:rsidRPr="006E0377" w:rsidRDefault="00B23F15" w:rsidP="009614D9">
            <w:pPr>
              <w:tabs>
                <w:tab w:val="center" w:pos="6096"/>
              </w:tabs>
              <w:rPr>
                <w:rFonts w:ascii="Times New Roman" w:hAnsi="Times New Roman" w:cs="Times New Roman"/>
                <w:color w:val="000000"/>
                <w:sz w:val="22"/>
                <w:szCs w:val="22"/>
              </w:rPr>
            </w:pPr>
            <w:r w:rsidRPr="006E0377">
              <w:rPr>
                <w:rFonts w:ascii="Times New Roman" w:hAnsi="Times New Roman" w:cs="Times New Roman"/>
                <w:color w:val="000000"/>
                <w:sz w:val="24"/>
                <w:lang w:val="vi-VN"/>
              </w:rPr>
              <w:t xml:space="preserve">- </w:t>
            </w:r>
            <w:r w:rsidRPr="006E0377">
              <w:rPr>
                <w:rFonts w:ascii="Times New Roman" w:hAnsi="Times New Roman" w:cs="Times New Roman"/>
                <w:color w:val="000000"/>
                <w:sz w:val="22"/>
                <w:szCs w:val="22"/>
                <w:lang w:val="vi-VN"/>
              </w:rPr>
              <w:t>Như trên;</w:t>
            </w:r>
          </w:p>
          <w:p w14:paraId="34FE80D9" w14:textId="77777777" w:rsidR="001B470A" w:rsidRPr="006E0377" w:rsidRDefault="001B470A" w:rsidP="009614D9">
            <w:pPr>
              <w:tabs>
                <w:tab w:val="center" w:pos="6096"/>
              </w:tabs>
              <w:rPr>
                <w:rFonts w:ascii="Times New Roman" w:hAnsi="Times New Roman" w:cs="Times New Roman"/>
                <w:color w:val="000000"/>
                <w:sz w:val="22"/>
                <w:szCs w:val="22"/>
              </w:rPr>
            </w:pPr>
            <w:r w:rsidRPr="006E0377">
              <w:rPr>
                <w:rFonts w:ascii="Times New Roman" w:hAnsi="Times New Roman" w:cs="Times New Roman"/>
                <w:color w:val="000000"/>
                <w:sz w:val="22"/>
                <w:szCs w:val="22"/>
              </w:rPr>
              <w:t>- Thứ trưởng Phạm Đức Long (để b/c);</w:t>
            </w:r>
          </w:p>
          <w:p w14:paraId="0700A52B" w14:textId="76E47236" w:rsidR="00B23F15" w:rsidRPr="006E0377" w:rsidRDefault="00C677F5" w:rsidP="009614D9">
            <w:pPr>
              <w:tabs>
                <w:tab w:val="center" w:pos="6096"/>
              </w:tabs>
              <w:rPr>
                <w:rFonts w:ascii="Times New Roman" w:hAnsi="Times New Roman" w:cs="Times New Roman"/>
                <w:color w:val="000000"/>
                <w:sz w:val="22"/>
                <w:szCs w:val="22"/>
              </w:rPr>
            </w:pPr>
            <w:r w:rsidRPr="006E0377">
              <w:rPr>
                <w:rFonts w:ascii="Times New Roman" w:hAnsi="Times New Roman" w:cs="Times New Roman"/>
                <w:color w:val="000000"/>
                <w:sz w:val="22"/>
                <w:szCs w:val="22"/>
              </w:rPr>
              <w:t>- Cục A05 (</w:t>
            </w:r>
            <w:r w:rsidR="00B23F15" w:rsidRPr="006E0377">
              <w:rPr>
                <w:rFonts w:ascii="Times New Roman" w:hAnsi="Times New Roman" w:cs="Times New Roman"/>
                <w:color w:val="000000"/>
                <w:sz w:val="22"/>
                <w:szCs w:val="22"/>
              </w:rPr>
              <w:t>Bộ Công an</w:t>
            </w:r>
            <w:r w:rsidRPr="006E0377">
              <w:rPr>
                <w:rFonts w:ascii="Times New Roman" w:hAnsi="Times New Roman" w:cs="Times New Roman"/>
                <w:color w:val="000000"/>
                <w:sz w:val="22"/>
                <w:szCs w:val="22"/>
              </w:rPr>
              <w:t>)</w:t>
            </w:r>
            <w:r w:rsidR="00B23F15" w:rsidRPr="006E0377">
              <w:rPr>
                <w:rFonts w:ascii="Times New Roman" w:hAnsi="Times New Roman" w:cs="Times New Roman"/>
                <w:color w:val="000000"/>
                <w:sz w:val="22"/>
                <w:szCs w:val="22"/>
              </w:rPr>
              <w:t>;</w:t>
            </w:r>
          </w:p>
          <w:p w14:paraId="3ECD1A25" w14:textId="1E1A0E61" w:rsidR="00B23F15" w:rsidRPr="006E0377" w:rsidRDefault="00C677F5" w:rsidP="009614D9">
            <w:pPr>
              <w:tabs>
                <w:tab w:val="center" w:pos="6096"/>
              </w:tabs>
              <w:rPr>
                <w:rFonts w:ascii="Times New Roman" w:hAnsi="Times New Roman" w:cs="Times New Roman"/>
                <w:color w:val="000000"/>
                <w:sz w:val="22"/>
                <w:szCs w:val="22"/>
              </w:rPr>
            </w:pPr>
            <w:r w:rsidRPr="006E0377">
              <w:rPr>
                <w:rFonts w:ascii="Times New Roman" w:hAnsi="Times New Roman" w:cs="Times New Roman"/>
                <w:color w:val="000000"/>
                <w:sz w:val="22"/>
                <w:szCs w:val="22"/>
              </w:rPr>
              <w:t>- Bộ Tư lệnh 86 (</w:t>
            </w:r>
            <w:r w:rsidR="00B23F15" w:rsidRPr="006E0377">
              <w:rPr>
                <w:rFonts w:ascii="Times New Roman" w:hAnsi="Times New Roman" w:cs="Times New Roman"/>
                <w:color w:val="000000"/>
                <w:sz w:val="22"/>
                <w:szCs w:val="22"/>
              </w:rPr>
              <w:t>Bộ Quốc phòng</w:t>
            </w:r>
            <w:r w:rsidRPr="006E0377">
              <w:rPr>
                <w:rFonts w:ascii="Times New Roman" w:hAnsi="Times New Roman" w:cs="Times New Roman"/>
                <w:color w:val="000000"/>
                <w:sz w:val="22"/>
                <w:szCs w:val="22"/>
              </w:rPr>
              <w:t>)</w:t>
            </w:r>
            <w:r w:rsidR="00B23F15" w:rsidRPr="006E0377">
              <w:rPr>
                <w:rFonts w:ascii="Times New Roman" w:hAnsi="Times New Roman" w:cs="Times New Roman"/>
                <w:color w:val="000000"/>
                <w:sz w:val="22"/>
                <w:szCs w:val="22"/>
              </w:rPr>
              <w:t>;</w:t>
            </w:r>
          </w:p>
          <w:p w14:paraId="5D70C7C5" w14:textId="400EF484" w:rsidR="00B23F15" w:rsidRDefault="00B23F15" w:rsidP="009614D9">
            <w:pPr>
              <w:tabs>
                <w:tab w:val="center" w:pos="6096"/>
              </w:tabs>
              <w:rPr>
                <w:rFonts w:ascii="Times New Roman" w:hAnsi="Times New Roman" w:cs="Times New Roman"/>
                <w:color w:val="000000"/>
                <w:sz w:val="22"/>
                <w:szCs w:val="22"/>
              </w:rPr>
            </w:pPr>
            <w:r w:rsidRPr="006E0377">
              <w:rPr>
                <w:rFonts w:ascii="Times New Roman" w:hAnsi="Times New Roman" w:cs="Times New Roman"/>
                <w:color w:val="000000"/>
                <w:sz w:val="22"/>
                <w:szCs w:val="22"/>
              </w:rPr>
              <w:t>- Ban Cơ yếu Chính phủ;</w:t>
            </w:r>
          </w:p>
          <w:p w14:paraId="18C74A5E" w14:textId="7F6F220C" w:rsidR="002B4BDD" w:rsidRPr="006E0377" w:rsidRDefault="002B4BDD" w:rsidP="009614D9">
            <w:pPr>
              <w:tabs>
                <w:tab w:val="center" w:pos="6096"/>
              </w:tabs>
              <w:rPr>
                <w:rFonts w:ascii="Times New Roman" w:hAnsi="Times New Roman" w:cs="Times New Roman"/>
                <w:color w:val="000000"/>
                <w:sz w:val="22"/>
                <w:szCs w:val="22"/>
              </w:rPr>
            </w:pPr>
            <w:r>
              <w:rPr>
                <w:rFonts w:ascii="Times New Roman" w:hAnsi="Times New Roman" w:cs="Times New Roman"/>
                <w:color w:val="000000"/>
                <w:sz w:val="22"/>
                <w:szCs w:val="22"/>
              </w:rPr>
              <w:t>- Đơn vị chuyên trách về CNTT/ATTT của: Văn phòng Trung ương Đảng; Văn phòng Quốc hội; Văn phòng Chủ tịch nước; T</w:t>
            </w:r>
            <w:r w:rsidR="001A0D99">
              <w:rPr>
                <w:rFonts w:ascii="Times New Roman" w:hAnsi="Times New Roman" w:cs="Times New Roman"/>
                <w:color w:val="000000"/>
                <w:sz w:val="22"/>
                <w:szCs w:val="22"/>
              </w:rPr>
              <w:t>òa</w:t>
            </w:r>
            <w:r>
              <w:rPr>
                <w:rFonts w:ascii="Times New Roman" w:hAnsi="Times New Roman" w:cs="Times New Roman"/>
                <w:color w:val="000000"/>
                <w:sz w:val="22"/>
                <w:szCs w:val="22"/>
              </w:rPr>
              <w:t xml:space="preserve"> án nhân dân tối cao; Viện Kiểm sát nhân dân tối cao; Ủy ban Trung ương Mặt trận Tổ quốc Việt Nam;</w:t>
            </w:r>
          </w:p>
          <w:p w14:paraId="17056BB1" w14:textId="277FFAAF" w:rsidR="00453830" w:rsidRPr="006E0377" w:rsidRDefault="00453830" w:rsidP="009614D9">
            <w:pPr>
              <w:tabs>
                <w:tab w:val="center" w:pos="6096"/>
              </w:tabs>
              <w:rPr>
                <w:rFonts w:ascii="Times New Roman" w:hAnsi="Times New Roman" w:cs="Times New Roman"/>
                <w:color w:val="000000"/>
                <w:sz w:val="22"/>
                <w:szCs w:val="22"/>
              </w:rPr>
            </w:pPr>
            <w:r w:rsidRPr="006E0377">
              <w:rPr>
                <w:rFonts w:ascii="Times New Roman" w:hAnsi="Times New Roman" w:cs="Times New Roman"/>
                <w:color w:val="000000"/>
                <w:sz w:val="22"/>
                <w:szCs w:val="22"/>
              </w:rPr>
              <w:t>- Các Cục: Viễn thông, Bưu điện Trung ương;</w:t>
            </w:r>
          </w:p>
          <w:p w14:paraId="73C0C45E" w14:textId="38FEECA2" w:rsidR="00453830" w:rsidRDefault="00453830" w:rsidP="009614D9">
            <w:pPr>
              <w:tabs>
                <w:tab w:val="center" w:pos="6096"/>
              </w:tabs>
              <w:rPr>
                <w:rFonts w:ascii="Times New Roman" w:hAnsi="Times New Roman" w:cs="Times New Roman"/>
                <w:color w:val="000000"/>
                <w:sz w:val="22"/>
                <w:szCs w:val="22"/>
              </w:rPr>
            </w:pPr>
            <w:r w:rsidRPr="006E0377">
              <w:rPr>
                <w:rFonts w:ascii="Times New Roman" w:hAnsi="Times New Roman" w:cs="Times New Roman"/>
                <w:color w:val="000000"/>
                <w:sz w:val="22"/>
                <w:szCs w:val="22"/>
              </w:rPr>
              <w:t>- Trung tâm VNNIC, Trung tâm Thông tin;</w:t>
            </w:r>
          </w:p>
          <w:p w14:paraId="49ED5EF8" w14:textId="150D620E" w:rsidR="00693F48" w:rsidRPr="00693F48" w:rsidRDefault="00693F48" w:rsidP="00693F48">
            <w:pPr>
              <w:tabs>
                <w:tab w:val="center" w:pos="6096"/>
              </w:tabs>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Pr="00693F48">
              <w:rPr>
                <w:rFonts w:ascii="Times New Roman" w:hAnsi="Times New Roman" w:cs="Times New Roman"/>
                <w:color w:val="000000"/>
                <w:sz w:val="22"/>
                <w:szCs w:val="22"/>
              </w:rPr>
              <w:t>Ngân hàng Chính sách xã hội;</w:t>
            </w:r>
          </w:p>
          <w:p w14:paraId="326137B9" w14:textId="77777777" w:rsidR="00693F48" w:rsidRPr="00693F48" w:rsidRDefault="00693F48" w:rsidP="00693F48">
            <w:pPr>
              <w:tabs>
                <w:tab w:val="center" w:pos="6096"/>
              </w:tabs>
              <w:rPr>
                <w:rFonts w:ascii="Times New Roman" w:hAnsi="Times New Roman" w:cs="Times New Roman"/>
                <w:color w:val="000000"/>
                <w:sz w:val="22"/>
                <w:szCs w:val="22"/>
              </w:rPr>
            </w:pPr>
            <w:r w:rsidRPr="00693F48">
              <w:rPr>
                <w:rFonts w:ascii="Times New Roman" w:hAnsi="Times New Roman" w:cs="Times New Roman"/>
                <w:color w:val="000000"/>
                <w:sz w:val="22"/>
                <w:szCs w:val="22"/>
              </w:rPr>
              <w:t>- Ngân hàng Phát triển Việt Nam;</w:t>
            </w:r>
          </w:p>
          <w:p w14:paraId="56A36FB3" w14:textId="77777777" w:rsidR="00693F48" w:rsidRDefault="00693F48" w:rsidP="00693F48">
            <w:pPr>
              <w:tabs>
                <w:tab w:val="center" w:pos="6096"/>
              </w:tabs>
              <w:rPr>
                <w:rFonts w:ascii="Times New Roman" w:hAnsi="Times New Roman" w:cs="Times New Roman"/>
                <w:color w:val="000000"/>
                <w:sz w:val="22"/>
                <w:szCs w:val="22"/>
              </w:rPr>
            </w:pPr>
            <w:r w:rsidRPr="00693F48">
              <w:rPr>
                <w:rFonts w:ascii="Times New Roman" w:hAnsi="Times New Roman" w:cs="Times New Roman"/>
                <w:color w:val="000000"/>
                <w:sz w:val="22"/>
                <w:szCs w:val="22"/>
              </w:rPr>
              <w:t>- Ngân hàng Hợp tác xã Việt Nam;</w:t>
            </w:r>
          </w:p>
          <w:p w14:paraId="38972E68" w14:textId="22925A4F" w:rsidR="00F568D6" w:rsidRDefault="00F568D6" w:rsidP="00693F48">
            <w:pPr>
              <w:tabs>
                <w:tab w:val="center" w:pos="6096"/>
              </w:tabs>
              <w:rPr>
                <w:rFonts w:ascii="Times New Roman" w:hAnsi="Times New Roman" w:cs="Times New Roman"/>
                <w:color w:val="000000"/>
                <w:sz w:val="22"/>
                <w:szCs w:val="22"/>
              </w:rPr>
            </w:pPr>
            <w:r>
              <w:rPr>
                <w:rFonts w:ascii="Times New Roman" w:hAnsi="Times New Roman" w:cs="Times New Roman"/>
                <w:color w:val="000000"/>
                <w:sz w:val="22"/>
                <w:szCs w:val="22"/>
              </w:rPr>
              <w:t>- Ngân hàng Thương mại Cổ phần;</w:t>
            </w:r>
          </w:p>
          <w:p w14:paraId="73692740" w14:textId="16193301" w:rsidR="00F568D6" w:rsidRPr="00693F48" w:rsidRDefault="00F568D6" w:rsidP="00693F48">
            <w:pPr>
              <w:tabs>
                <w:tab w:val="center" w:pos="6096"/>
              </w:tabs>
              <w:rPr>
                <w:rFonts w:ascii="Times New Roman" w:hAnsi="Times New Roman" w:cs="Times New Roman"/>
                <w:color w:val="000000"/>
                <w:sz w:val="22"/>
                <w:szCs w:val="22"/>
              </w:rPr>
            </w:pPr>
            <w:r>
              <w:rPr>
                <w:rFonts w:ascii="Times New Roman" w:hAnsi="Times New Roman" w:cs="Times New Roman"/>
                <w:color w:val="000000"/>
                <w:sz w:val="22"/>
                <w:szCs w:val="22"/>
              </w:rPr>
              <w:t>- Các công ty Cổ phần Chứng khoán;</w:t>
            </w:r>
          </w:p>
          <w:p w14:paraId="57010868" w14:textId="77777777" w:rsidR="00693F48" w:rsidRPr="00693F48" w:rsidRDefault="00693F48" w:rsidP="00693F48">
            <w:pPr>
              <w:tabs>
                <w:tab w:val="center" w:pos="6096"/>
              </w:tabs>
              <w:rPr>
                <w:rFonts w:ascii="Times New Roman" w:hAnsi="Times New Roman" w:cs="Times New Roman"/>
                <w:color w:val="000000"/>
                <w:sz w:val="22"/>
                <w:szCs w:val="22"/>
              </w:rPr>
            </w:pPr>
            <w:r w:rsidRPr="00693F48">
              <w:rPr>
                <w:rFonts w:ascii="Times New Roman" w:hAnsi="Times New Roman" w:cs="Times New Roman"/>
                <w:color w:val="000000"/>
                <w:sz w:val="22"/>
                <w:szCs w:val="22"/>
              </w:rPr>
              <w:t>- Các Tổ chức, doanh nghiệp hoạt động trong lĩnh vực thương mại điện tử;</w:t>
            </w:r>
          </w:p>
          <w:p w14:paraId="59B9ED94" w14:textId="5DAC6A93" w:rsidR="00693F48" w:rsidRPr="006E0377" w:rsidRDefault="00693F48" w:rsidP="00693F48">
            <w:pPr>
              <w:tabs>
                <w:tab w:val="center" w:pos="6096"/>
              </w:tabs>
              <w:rPr>
                <w:rFonts w:ascii="Times New Roman" w:hAnsi="Times New Roman" w:cs="Times New Roman"/>
                <w:color w:val="000000"/>
                <w:sz w:val="22"/>
                <w:szCs w:val="22"/>
              </w:rPr>
            </w:pPr>
            <w:r w:rsidRPr="00693F48">
              <w:rPr>
                <w:rFonts w:ascii="Times New Roman" w:hAnsi="Times New Roman" w:cs="Times New Roman"/>
                <w:color w:val="000000"/>
                <w:sz w:val="22"/>
                <w:szCs w:val="22"/>
              </w:rPr>
              <w:t>- Các tổ chức, doanh nghiệp cung cấp dịch vụ trung gian thanh toán, ví điện tử;</w:t>
            </w:r>
          </w:p>
          <w:p w14:paraId="4AACB199" w14:textId="70E7EE8F" w:rsidR="00B23F15" w:rsidRPr="006E0377" w:rsidRDefault="00B23F15" w:rsidP="009614D9">
            <w:pPr>
              <w:tabs>
                <w:tab w:val="center" w:pos="6096"/>
              </w:tabs>
              <w:rPr>
                <w:rFonts w:ascii="Times New Roman" w:hAnsi="Times New Roman" w:cs="Times New Roman"/>
                <w:color w:val="000000"/>
                <w:sz w:val="22"/>
                <w:szCs w:val="22"/>
              </w:rPr>
            </w:pPr>
            <w:r w:rsidRPr="006E0377">
              <w:rPr>
                <w:rFonts w:ascii="Times New Roman" w:hAnsi="Times New Roman" w:cs="Times New Roman"/>
                <w:color w:val="000000"/>
                <w:sz w:val="22"/>
                <w:szCs w:val="22"/>
              </w:rPr>
              <w:t>- Cục trưởng</w:t>
            </w:r>
            <w:r w:rsidR="00EB4935" w:rsidRPr="006E0377">
              <w:rPr>
                <w:rFonts w:ascii="Times New Roman" w:hAnsi="Times New Roman" w:cs="Times New Roman"/>
                <w:color w:val="000000"/>
                <w:sz w:val="22"/>
                <w:szCs w:val="22"/>
              </w:rPr>
              <w:t xml:space="preserve"> </w:t>
            </w:r>
            <w:r w:rsidR="00335F56">
              <w:rPr>
                <w:rFonts w:ascii="Times New Roman" w:hAnsi="Times New Roman" w:cs="Times New Roman"/>
                <w:color w:val="000000"/>
                <w:sz w:val="22"/>
                <w:szCs w:val="22"/>
              </w:rPr>
              <w:t>(để b/c)</w:t>
            </w:r>
            <w:r w:rsidRPr="006E0377">
              <w:rPr>
                <w:rFonts w:ascii="Times New Roman" w:hAnsi="Times New Roman" w:cs="Times New Roman"/>
                <w:color w:val="000000"/>
                <w:sz w:val="22"/>
                <w:szCs w:val="22"/>
              </w:rPr>
              <w:t>;</w:t>
            </w:r>
          </w:p>
          <w:p w14:paraId="38486748" w14:textId="349D3DEE" w:rsidR="003D7D67" w:rsidRPr="006E0377" w:rsidRDefault="001B470A" w:rsidP="008F7345">
            <w:pPr>
              <w:tabs>
                <w:tab w:val="center" w:pos="6096"/>
              </w:tabs>
              <w:rPr>
                <w:rFonts w:ascii="Times New Roman" w:hAnsi="Times New Roman" w:cs="Times New Roman"/>
                <w:color w:val="000000"/>
                <w:sz w:val="22"/>
                <w:szCs w:val="22"/>
              </w:rPr>
            </w:pPr>
            <w:r w:rsidRPr="006E0377">
              <w:rPr>
                <w:rFonts w:ascii="Times New Roman" w:hAnsi="Times New Roman" w:cs="Times New Roman"/>
                <w:color w:val="000000"/>
                <w:sz w:val="22"/>
                <w:szCs w:val="22"/>
              </w:rPr>
              <w:t xml:space="preserve">- </w:t>
            </w:r>
            <w:r w:rsidR="008F7345">
              <w:rPr>
                <w:rFonts w:ascii="Times New Roman" w:hAnsi="Times New Roman" w:cs="Times New Roman"/>
                <w:color w:val="000000"/>
                <w:sz w:val="22"/>
                <w:szCs w:val="22"/>
              </w:rPr>
              <w:t>Các Phó Cục trưởng;</w:t>
            </w:r>
          </w:p>
          <w:p w14:paraId="4CC04BCA" w14:textId="0D4C12BF" w:rsidR="00A31DDA" w:rsidRPr="006E0377" w:rsidRDefault="00A31DDA" w:rsidP="001B470A">
            <w:pPr>
              <w:tabs>
                <w:tab w:val="center" w:pos="6096"/>
              </w:tabs>
              <w:rPr>
                <w:rFonts w:ascii="Times New Roman" w:hAnsi="Times New Roman" w:cs="Times New Roman"/>
                <w:color w:val="000000"/>
                <w:sz w:val="22"/>
                <w:szCs w:val="22"/>
              </w:rPr>
            </w:pPr>
            <w:r w:rsidRPr="006E0377">
              <w:rPr>
                <w:rFonts w:ascii="Times New Roman" w:hAnsi="Times New Roman" w:cs="Times New Roman"/>
                <w:color w:val="000000"/>
                <w:sz w:val="22"/>
                <w:szCs w:val="22"/>
              </w:rPr>
              <w:t>- P.ATHTTT, P.QHPT, VNCERT/CC;</w:t>
            </w:r>
          </w:p>
          <w:p w14:paraId="7734D608" w14:textId="7BFD7325" w:rsidR="00B23F15" w:rsidRPr="006E0377" w:rsidRDefault="001B470A" w:rsidP="001B470A">
            <w:pPr>
              <w:tabs>
                <w:tab w:val="center" w:pos="6096"/>
              </w:tabs>
            </w:pPr>
            <w:r w:rsidRPr="006E0377">
              <w:rPr>
                <w:rFonts w:ascii="Times New Roman" w:hAnsi="Times New Roman" w:cs="Times New Roman"/>
                <w:color w:val="000000"/>
                <w:sz w:val="22"/>
                <w:szCs w:val="22"/>
              </w:rPr>
              <w:t>- Lưu: VT, NCSC.</w:t>
            </w:r>
            <w:r w:rsidRPr="006E0377">
              <w:rPr>
                <w:rFonts w:ascii="Times New Roman" w:hAnsi="Times New Roman" w:cs="Times New Roman"/>
                <w:color w:val="000000"/>
                <w:sz w:val="16"/>
                <w:szCs w:val="16"/>
              </w:rPr>
              <w:t>LTQ</w:t>
            </w:r>
            <w:r w:rsidRPr="006E0377">
              <w:rPr>
                <w:rFonts w:ascii="Times New Roman" w:hAnsi="Times New Roman" w:cs="Times New Roman"/>
                <w:color w:val="000000"/>
                <w:sz w:val="22"/>
                <w:szCs w:val="22"/>
              </w:rPr>
              <w:t>.</w:t>
            </w:r>
          </w:p>
        </w:tc>
        <w:tc>
          <w:tcPr>
            <w:tcW w:w="4249" w:type="dxa"/>
            <w:shd w:val="clear" w:color="auto" w:fill="auto"/>
          </w:tcPr>
          <w:p w14:paraId="1DD2976E" w14:textId="2E582306" w:rsidR="00710DEE" w:rsidRDefault="00335F56" w:rsidP="00710DEE">
            <w:pPr>
              <w:tabs>
                <w:tab w:val="center" w:pos="6096"/>
              </w:tabs>
              <w:jc w:val="center"/>
              <w:rPr>
                <w:rFonts w:ascii="Times New Roman" w:hAnsi="Times New Roman" w:cs="Times New Roman"/>
                <w:b/>
                <w:bCs/>
                <w:color w:val="000000"/>
              </w:rPr>
            </w:pPr>
            <w:r>
              <w:rPr>
                <w:rFonts w:ascii="Times New Roman" w:hAnsi="Times New Roman" w:cs="Times New Roman"/>
                <w:b/>
                <w:bCs/>
                <w:color w:val="000000"/>
                <w:lang w:val="vi-VN"/>
              </w:rPr>
              <w:t xml:space="preserve">KT. </w:t>
            </w:r>
            <w:r w:rsidR="00710DEE" w:rsidRPr="006E0377">
              <w:rPr>
                <w:rFonts w:ascii="Times New Roman" w:hAnsi="Times New Roman" w:cs="Times New Roman"/>
                <w:b/>
                <w:bCs/>
                <w:color w:val="000000"/>
                <w:lang w:val="vi-VN"/>
              </w:rPr>
              <w:t>CỤC TRƯỞNG</w:t>
            </w:r>
          </w:p>
          <w:p w14:paraId="0B4EEFBA" w14:textId="74E08D7C" w:rsidR="00335F56" w:rsidRPr="00335F56" w:rsidRDefault="00335F56" w:rsidP="00710DEE">
            <w:pPr>
              <w:tabs>
                <w:tab w:val="center" w:pos="6096"/>
              </w:tabs>
              <w:jc w:val="center"/>
              <w:rPr>
                <w:b/>
                <w:bCs/>
              </w:rPr>
            </w:pPr>
            <w:r>
              <w:rPr>
                <w:b/>
                <w:bCs/>
              </w:rPr>
              <w:t>PHÓ CỤC TRƯỞNG</w:t>
            </w:r>
          </w:p>
          <w:p w14:paraId="2D632E4E" w14:textId="77777777" w:rsidR="00B23F15" w:rsidRPr="006E0377" w:rsidRDefault="00B23F15" w:rsidP="009614D9">
            <w:pPr>
              <w:tabs>
                <w:tab w:val="center" w:pos="6096"/>
              </w:tabs>
              <w:jc w:val="center"/>
              <w:rPr>
                <w:rFonts w:ascii="Times New Roman" w:hAnsi="Times New Roman" w:cs="Times New Roman"/>
                <w:b/>
                <w:bCs/>
                <w:color w:val="000000"/>
              </w:rPr>
            </w:pPr>
          </w:p>
          <w:p w14:paraId="50F43B3B" w14:textId="77777777" w:rsidR="00B23F15" w:rsidRPr="006E0377" w:rsidRDefault="00B23F15" w:rsidP="009614D9">
            <w:pPr>
              <w:tabs>
                <w:tab w:val="center" w:pos="6096"/>
              </w:tabs>
              <w:jc w:val="center"/>
              <w:rPr>
                <w:rFonts w:ascii="Times New Roman" w:hAnsi="Times New Roman" w:cs="Times New Roman"/>
                <w:b/>
                <w:bCs/>
                <w:color w:val="000000"/>
              </w:rPr>
            </w:pPr>
          </w:p>
          <w:p w14:paraId="4491188E" w14:textId="1CD87260" w:rsidR="00B23F15" w:rsidRPr="006E0377" w:rsidRDefault="00B23F15" w:rsidP="009614D9">
            <w:pPr>
              <w:tabs>
                <w:tab w:val="center" w:pos="6096"/>
              </w:tabs>
              <w:jc w:val="center"/>
              <w:rPr>
                <w:rFonts w:ascii="Times New Roman" w:hAnsi="Times New Roman" w:cs="Times New Roman"/>
                <w:b/>
                <w:bCs/>
                <w:color w:val="000000"/>
              </w:rPr>
            </w:pPr>
          </w:p>
          <w:p w14:paraId="36A88BF7" w14:textId="77777777" w:rsidR="005F1C1D" w:rsidRPr="006E0377" w:rsidRDefault="005F1C1D" w:rsidP="009614D9">
            <w:pPr>
              <w:tabs>
                <w:tab w:val="center" w:pos="6096"/>
              </w:tabs>
              <w:jc w:val="center"/>
              <w:rPr>
                <w:rFonts w:ascii="Times New Roman" w:hAnsi="Times New Roman" w:cs="Times New Roman"/>
                <w:b/>
                <w:bCs/>
                <w:color w:val="000000"/>
              </w:rPr>
            </w:pPr>
          </w:p>
          <w:p w14:paraId="0D67DC6D" w14:textId="77777777" w:rsidR="00B23F15" w:rsidRPr="006E0377" w:rsidRDefault="00B23F15" w:rsidP="009614D9">
            <w:pPr>
              <w:tabs>
                <w:tab w:val="center" w:pos="6096"/>
              </w:tabs>
              <w:jc w:val="center"/>
              <w:rPr>
                <w:rFonts w:ascii="Times New Roman" w:hAnsi="Times New Roman" w:cs="Times New Roman"/>
                <w:b/>
                <w:bCs/>
                <w:color w:val="000000"/>
              </w:rPr>
            </w:pPr>
          </w:p>
          <w:p w14:paraId="1C374816" w14:textId="77777777" w:rsidR="00B23F15" w:rsidRPr="006E0377" w:rsidRDefault="00B23F15" w:rsidP="009614D9">
            <w:pPr>
              <w:jc w:val="center"/>
              <w:rPr>
                <w:rFonts w:ascii="Times New Roman" w:hAnsi="Times New Roman" w:cs="Times New Roman"/>
                <w:b/>
                <w:bCs/>
                <w:color w:val="000000"/>
              </w:rPr>
            </w:pPr>
          </w:p>
          <w:p w14:paraId="0FD52AD8" w14:textId="766F5CA8" w:rsidR="00B23F15" w:rsidRPr="006E0377" w:rsidRDefault="00335F56" w:rsidP="00CC33A6">
            <w:pPr>
              <w:jc w:val="center"/>
              <w:rPr>
                <w:b/>
              </w:rPr>
            </w:pPr>
            <w:r>
              <w:rPr>
                <w:b/>
              </w:rPr>
              <w:t xml:space="preserve">Trần </w:t>
            </w:r>
            <w:r w:rsidR="008F7345">
              <w:rPr>
                <w:b/>
              </w:rPr>
              <w:t>Quang Hưng</w:t>
            </w:r>
          </w:p>
        </w:tc>
      </w:tr>
    </w:tbl>
    <w:p w14:paraId="4F3CBF2C" w14:textId="77777777" w:rsidR="00B23F15" w:rsidRPr="006E0377" w:rsidRDefault="00B23F15" w:rsidP="003E5239">
      <w:pPr>
        <w:tabs>
          <w:tab w:val="center" w:pos="4535"/>
        </w:tabs>
        <w:suppressAutoHyphens w:val="0"/>
      </w:pPr>
      <w:r w:rsidRPr="006E0377">
        <w:rPr>
          <w:rFonts w:ascii="Times New Roman" w:hAnsi="Times New Roman"/>
          <w:b/>
        </w:rPr>
        <w:br w:type="page"/>
      </w:r>
      <w:r w:rsidRPr="006E0377">
        <w:rPr>
          <w:rFonts w:ascii="Times New Roman" w:hAnsi="Times New Roman"/>
          <w:b/>
        </w:rPr>
        <w:lastRenderedPageBreak/>
        <w:tab/>
        <w:t>Phụ lục</w:t>
      </w:r>
    </w:p>
    <w:p w14:paraId="687EDA37" w14:textId="2651EDFE" w:rsidR="00B23F15" w:rsidRPr="006E0377" w:rsidRDefault="00F30C94" w:rsidP="003E5239">
      <w:pPr>
        <w:jc w:val="center"/>
      </w:pPr>
      <w:r w:rsidRPr="006E0377">
        <w:rPr>
          <w:rFonts w:ascii="Times New Roman" w:hAnsi="Times New Roman"/>
          <w:b/>
        </w:rPr>
        <w:t xml:space="preserve">THÔNG TIN </w:t>
      </w:r>
      <w:r w:rsidR="00631C9B" w:rsidRPr="006E0377">
        <w:rPr>
          <w:rFonts w:ascii="Times New Roman" w:hAnsi="Times New Roman"/>
          <w:b/>
        </w:rPr>
        <w:t xml:space="preserve">CHI TIẾT VỀ </w:t>
      </w:r>
      <w:r w:rsidR="0098043B">
        <w:rPr>
          <w:rFonts w:ascii="Times New Roman" w:hAnsi="Times New Roman"/>
          <w:b/>
        </w:rPr>
        <w:t>CHIẾN DỊCH TẤN CÔNG</w:t>
      </w:r>
    </w:p>
    <w:p w14:paraId="65866B03" w14:textId="0E313E11" w:rsidR="00B23F15" w:rsidRPr="006E0377" w:rsidRDefault="00B23F15" w:rsidP="003E5239">
      <w:pPr>
        <w:jc w:val="center"/>
        <w:rPr>
          <w:rFonts w:ascii="Times New Roman" w:hAnsi="Times New Roman"/>
          <w:i/>
          <w:iCs/>
        </w:rPr>
      </w:pPr>
      <w:r w:rsidRPr="006E0377">
        <w:rPr>
          <w:rFonts w:ascii="Times New Roman" w:hAnsi="Times New Roman"/>
          <w:i/>
          <w:iCs/>
        </w:rPr>
        <w:t>(Kèm theo Công văn số         /CATTT-NCSC ngày       /     /202</w:t>
      </w:r>
      <w:r w:rsidR="00E9440D" w:rsidRPr="006E0377">
        <w:rPr>
          <w:rFonts w:ascii="Times New Roman" w:hAnsi="Times New Roman"/>
          <w:i/>
          <w:iCs/>
        </w:rPr>
        <w:t>4</w:t>
      </w:r>
    </w:p>
    <w:p w14:paraId="70C435AB" w14:textId="412942BF" w:rsidR="00342151" w:rsidRPr="006E0377" w:rsidRDefault="00B23F15" w:rsidP="00C25387">
      <w:pPr>
        <w:jc w:val="center"/>
        <w:rPr>
          <w:rFonts w:ascii="Times New Roman" w:hAnsi="Times New Roman"/>
        </w:rPr>
      </w:pPr>
      <w:r w:rsidRPr="006E0377">
        <w:rPr>
          <w:rFonts w:ascii="Times New Roman" w:hAnsi="Times New Roman"/>
          <w:i/>
          <w:iCs/>
        </w:rPr>
        <w:t>của Cục An toàn thông tin)</w:t>
      </w:r>
    </w:p>
    <w:p w14:paraId="66F278EB" w14:textId="77777777" w:rsidR="00560816" w:rsidRPr="006E0377" w:rsidRDefault="00560816" w:rsidP="00C25387">
      <w:pPr>
        <w:jc w:val="center"/>
      </w:pPr>
    </w:p>
    <w:p w14:paraId="324BCA52" w14:textId="09FDB6F5" w:rsidR="00B23F15" w:rsidRDefault="00B23F15" w:rsidP="00041DD0">
      <w:pPr>
        <w:widowControl w:val="0"/>
        <w:spacing w:before="120" w:after="120" w:line="300" w:lineRule="auto"/>
        <w:ind w:firstLine="567"/>
        <w:jc w:val="both"/>
        <w:rPr>
          <w:rFonts w:ascii="Times New Roman" w:hAnsi="Times New Roman" w:cs="Times New Roman"/>
          <w:b/>
        </w:rPr>
      </w:pPr>
      <w:r w:rsidRPr="006E0377">
        <w:rPr>
          <w:rFonts w:ascii="Times New Roman" w:hAnsi="Times New Roman" w:cs="Times New Roman"/>
          <w:b/>
        </w:rPr>
        <w:t xml:space="preserve">1. Thông tin </w:t>
      </w:r>
      <w:r w:rsidR="00631C9B" w:rsidRPr="006E0377">
        <w:rPr>
          <w:rFonts w:ascii="Times New Roman" w:hAnsi="Times New Roman" w:cs="Times New Roman"/>
          <w:b/>
        </w:rPr>
        <w:t xml:space="preserve">chi tiết </w:t>
      </w:r>
    </w:p>
    <w:p w14:paraId="04848258" w14:textId="77777777" w:rsidR="003D7D67" w:rsidRPr="003D7D67" w:rsidRDefault="003D7D67" w:rsidP="003D7D67">
      <w:pPr>
        <w:suppressAutoHyphens w:val="0"/>
        <w:spacing w:before="120" w:after="120" w:line="300" w:lineRule="auto"/>
        <w:ind w:firstLine="567"/>
        <w:jc w:val="both"/>
        <w:rPr>
          <w:rFonts w:ascii="Times New Roman" w:hAnsi="Times New Roman" w:cs="Times New Roman"/>
          <w:bCs/>
        </w:rPr>
      </w:pPr>
      <w:bookmarkStart w:id="0" w:name="_Hlk167216210"/>
      <w:r w:rsidRPr="003D7D67">
        <w:rPr>
          <w:rFonts w:ascii="Times New Roman" w:hAnsi="Times New Roman" w:cs="Times New Roman"/>
          <w:bCs/>
        </w:rPr>
        <w:t>Trung tâm Giám sát an toàn thông tin, Cục An toàn thông tin ghi nhận thông tin liên quan đến chiến dịch tấn công có chủ đích sử dụng kỹ thuật AppDomainManager Injection để phát tán mã độc kể từ tháng 7/2024.</w:t>
      </w:r>
    </w:p>
    <w:p w14:paraId="7839A488" w14:textId="77777777" w:rsidR="003D7D67" w:rsidRDefault="003D7D67" w:rsidP="003D7D67">
      <w:pPr>
        <w:suppressAutoHyphens w:val="0"/>
        <w:spacing w:before="120" w:after="120" w:line="300" w:lineRule="auto"/>
        <w:ind w:firstLine="567"/>
        <w:jc w:val="both"/>
        <w:rPr>
          <w:rFonts w:ascii="Times New Roman" w:hAnsi="Times New Roman" w:cs="Times New Roman"/>
          <w:bCs/>
        </w:rPr>
      </w:pPr>
      <w:r w:rsidRPr="003D7D67">
        <w:rPr>
          <w:rFonts w:ascii="Times New Roman" w:hAnsi="Times New Roman" w:cs="Times New Roman"/>
          <w:bCs/>
        </w:rPr>
        <w:t>Qua phân tích, mã độc trong chiến dịch này được xác định là CobaltStrike, với các dấu hiệu kỹ thuật và hạ tầng tương tự nhóm APT41. Chiến dịch đã gây ra những tác động ảnh hưởng đến các tổ chức chính phủ tại Đài Loan, các đơn vị quân sự ở Philippines... Điều này cho thấy quy mô và tính chất nguy hiểm của cuộc tấn công, đòi hỏi các biện pháp phòng chống nâng cao từ các cơ quan an ninh mạng trong khu vực.</w:t>
      </w:r>
    </w:p>
    <w:p w14:paraId="65523DEF" w14:textId="28163D47" w:rsidR="00C9494F" w:rsidRDefault="00195797" w:rsidP="003D7D67">
      <w:pPr>
        <w:suppressAutoHyphens w:val="0"/>
        <w:spacing w:before="120" w:after="120" w:line="300" w:lineRule="auto"/>
        <w:ind w:firstLine="284"/>
        <w:rPr>
          <w:rFonts w:ascii="Times New Roman" w:eastAsia="Yu Mincho" w:hAnsi="Times New Roman" w:cs="Times New Roman"/>
          <w:i/>
          <w:iCs/>
          <w:color w:val="auto"/>
          <w:kern w:val="2"/>
          <w:szCs w:val="22"/>
          <w:lang w:eastAsia="ja-JP"/>
          <w14:ligatures w14:val="standardContextual"/>
        </w:rPr>
      </w:pPr>
      <w:r w:rsidRPr="00195797">
        <w:rPr>
          <w:rFonts w:ascii="Times New Roman" w:eastAsia="Yu Mincho" w:hAnsi="Times New Roman" w:cs="Times New Roman"/>
          <w:i/>
          <w:iCs/>
          <w:color w:val="auto"/>
          <w:kern w:val="2"/>
          <w:szCs w:val="22"/>
          <w:lang w:eastAsia="ja-JP"/>
          <w14:ligatures w14:val="standardContextual"/>
        </w:rPr>
        <w:t>Các đơn vị có thể tải xuống các mã IOC tại</w:t>
      </w:r>
      <w:r w:rsidR="00427458">
        <w:rPr>
          <w:rFonts w:ascii="Times New Roman" w:eastAsia="Yu Mincho" w:hAnsi="Times New Roman" w:cs="Times New Roman"/>
          <w:i/>
          <w:iCs/>
          <w:color w:val="auto"/>
          <w:kern w:val="2"/>
          <w:szCs w:val="22"/>
          <w:lang w:eastAsia="ja-JP"/>
          <w14:ligatures w14:val="standardContextual"/>
        </w:rPr>
        <w:t xml:space="preserve"> </w:t>
      </w:r>
      <w:hyperlink r:id="rId8" w:history="1">
        <w:r w:rsidR="00B33243" w:rsidRPr="00017ABA">
          <w:rPr>
            <w:rStyle w:val="Hyperlink"/>
            <w:rFonts w:ascii="Times New Roman" w:eastAsia="Yu Mincho" w:hAnsi="Times New Roman" w:cs="Times New Roman"/>
            <w:i/>
            <w:iCs/>
            <w:kern w:val="2"/>
            <w:szCs w:val="22"/>
            <w:lang w:eastAsia="ja-JP"/>
            <w14:ligatures w14:val="standardContextual"/>
          </w:rPr>
          <w:t>https://alert.khonggianmang.vn/</w:t>
        </w:r>
      </w:hyperlink>
    </w:p>
    <w:bookmarkEnd w:id="0"/>
    <w:p w14:paraId="4972EB00" w14:textId="46CD33CB" w:rsidR="00813AFD" w:rsidRDefault="00813AFD" w:rsidP="00041DD0">
      <w:pPr>
        <w:suppressAutoHyphens w:val="0"/>
        <w:spacing w:before="120" w:after="120" w:line="300" w:lineRule="auto"/>
        <w:ind w:firstLine="284"/>
        <w:rPr>
          <w:rFonts w:ascii="Times New Roman" w:hAnsi="Times New Roman" w:cs="Times New Roman"/>
          <w:b/>
        </w:rPr>
      </w:pPr>
      <w:r w:rsidRPr="006E0377">
        <w:rPr>
          <w:rFonts w:ascii="Times New Roman" w:hAnsi="Times New Roman" w:cs="Times New Roman"/>
          <w:b/>
        </w:rPr>
        <w:t>Dưới đây là một số IoC</w:t>
      </w:r>
      <w:r w:rsidR="0087412C">
        <w:rPr>
          <w:rFonts w:ascii="Times New Roman" w:hAnsi="Times New Roman" w:cs="Times New Roman"/>
          <w:b/>
        </w:rPr>
        <w:t xml:space="preserve"> </w:t>
      </w:r>
      <w:r w:rsidR="00754F6E">
        <w:rPr>
          <w:rFonts w:ascii="Times New Roman" w:hAnsi="Times New Roman" w:cs="Times New Roman"/>
          <w:b/>
        </w:rPr>
        <w:t>liên quan đến các tấn công gần đây</w:t>
      </w:r>
    </w:p>
    <w:tbl>
      <w:tblPr>
        <w:tblStyle w:val="TableGrid4"/>
        <w:tblW w:w="0" w:type="auto"/>
        <w:tblLook w:val="04A0" w:firstRow="1" w:lastRow="0" w:firstColumn="1" w:lastColumn="0" w:noHBand="0" w:noVBand="1"/>
      </w:tblPr>
      <w:tblGrid>
        <w:gridCol w:w="4530"/>
        <w:gridCol w:w="4531"/>
      </w:tblGrid>
      <w:tr w:rsidR="0064669D" w:rsidRPr="0064669D" w14:paraId="3E3BA347" w14:textId="77777777" w:rsidTr="000A0DA3">
        <w:tc>
          <w:tcPr>
            <w:tcW w:w="4530" w:type="dxa"/>
          </w:tcPr>
          <w:p w14:paraId="268139EA" w14:textId="77777777" w:rsidR="0064669D" w:rsidRPr="0064669D" w:rsidRDefault="0064669D" w:rsidP="0064669D">
            <w:pPr>
              <w:suppressAutoHyphens w:val="0"/>
              <w:spacing w:before="120" w:after="120" w:line="324" w:lineRule="auto"/>
              <w:jc w:val="center"/>
              <w:rPr>
                <w:rFonts w:ascii="Times New Roman" w:eastAsia="Calibri" w:hAnsi="Times New Roman" w:cs="Times New Roman"/>
                <w:color w:val="auto"/>
                <w:sz w:val="26"/>
                <w:szCs w:val="22"/>
                <w:lang w:eastAsia="en-US"/>
              </w:rPr>
            </w:pPr>
            <w:r w:rsidRPr="0064669D">
              <w:rPr>
                <w:rFonts w:ascii="Times New Roman" w:eastAsia="Calibri" w:hAnsi="Times New Roman" w:cs="Times New Roman"/>
                <w:color w:val="auto"/>
                <w:sz w:val="26"/>
                <w:szCs w:val="22"/>
                <w:lang w:eastAsia="en-US"/>
              </w:rPr>
              <w:t>krislab[.] site</w:t>
            </w:r>
          </w:p>
        </w:tc>
        <w:tc>
          <w:tcPr>
            <w:tcW w:w="4531" w:type="dxa"/>
          </w:tcPr>
          <w:p w14:paraId="469787A5" w14:textId="77777777" w:rsidR="0064669D" w:rsidRPr="0064669D" w:rsidRDefault="0064669D" w:rsidP="0064669D">
            <w:pPr>
              <w:suppressAutoHyphens w:val="0"/>
              <w:spacing w:before="120" w:after="120" w:line="324" w:lineRule="auto"/>
              <w:jc w:val="center"/>
              <w:rPr>
                <w:rFonts w:ascii="Times New Roman" w:eastAsia="Calibri" w:hAnsi="Times New Roman" w:cs="Times New Roman"/>
                <w:color w:val="auto"/>
                <w:sz w:val="26"/>
                <w:szCs w:val="22"/>
                <w:lang w:eastAsia="en-US"/>
              </w:rPr>
            </w:pPr>
            <w:r w:rsidRPr="0064669D">
              <w:rPr>
                <w:rFonts w:ascii="Times New Roman" w:eastAsia="Calibri" w:hAnsi="Times New Roman" w:cs="Times New Roman"/>
                <w:color w:val="auto"/>
                <w:sz w:val="26"/>
                <w:szCs w:val="22"/>
                <w:lang w:eastAsia="en-US"/>
              </w:rPr>
              <w:t>msn-microsoft[.] org</w:t>
            </w:r>
          </w:p>
        </w:tc>
      </w:tr>
      <w:tr w:rsidR="0064669D" w:rsidRPr="0064669D" w14:paraId="261E61AD" w14:textId="77777777" w:rsidTr="000A0DA3">
        <w:tc>
          <w:tcPr>
            <w:tcW w:w="4530" w:type="dxa"/>
          </w:tcPr>
          <w:p w14:paraId="10F3A892" w14:textId="77777777" w:rsidR="0064669D" w:rsidRPr="0064669D" w:rsidRDefault="0064669D" w:rsidP="0064669D">
            <w:pPr>
              <w:suppressAutoHyphens w:val="0"/>
              <w:spacing w:before="120" w:after="120" w:line="324" w:lineRule="auto"/>
              <w:jc w:val="center"/>
              <w:rPr>
                <w:rFonts w:ascii="Times New Roman" w:eastAsia="Calibri" w:hAnsi="Times New Roman" w:cs="Times New Roman"/>
                <w:color w:val="auto"/>
                <w:sz w:val="26"/>
                <w:szCs w:val="22"/>
                <w:lang w:eastAsia="en-US"/>
              </w:rPr>
            </w:pPr>
            <w:r w:rsidRPr="0064669D">
              <w:rPr>
                <w:rFonts w:ascii="Times New Roman" w:eastAsia="Calibri" w:hAnsi="Times New Roman" w:cs="Times New Roman"/>
                <w:color w:val="auto"/>
                <w:sz w:val="26"/>
                <w:szCs w:val="22"/>
                <w:lang w:eastAsia="en-US"/>
              </w:rPr>
              <w:t>s2cloud-amazon[.] com</w:t>
            </w:r>
          </w:p>
        </w:tc>
        <w:tc>
          <w:tcPr>
            <w:tcW w:w="4531" w:type="dxa"/>
          </w:tcPr>
          <w:p w14:paraId="6E96B158" w14:textId="77777777" w:rsidR="0064669D" w:rsidRPr="0064669D" w:rsidRDefault="0064669D" w:rsidP="0064669D">
            <w:pPr>
              <w:suppressAutoHyphens w:val="0"/>
              <w:spacing w:before="120" w:after="120" w:line="324" w:lineRule="auto"/>
              <w:jc w:val="center"/>
              <w:rPr>
                <w:rFonts w:ascii="Times New Roman" w:eastAsia="Calibri" w:hAnsi="Times New Roman" w:cs="Times New Roman"/>
                <w:color w:val="auto"/>
                <w:sz w:val="26"/>
                <w:szCs w:val="22"/>
                <w:lang w:eastAsia="en-US"/>
              </w:rPr>
            </w:pPr>
            <w:r w:rsidRPr="0064669D">
              <w:rPr>
                <w:rFonts w:ascii="Times New Roman" w:eastAsia="Calibri" w:hAnsi="Times New Roman" w:cs="Times New Roman"/>
                <w:color w:val="auto"/>
                <w:sz w:val="26"/>
                <w:szCs w:val="22"/>
                <w:lang w:eastAsia="en-US"/>
              </w:rPr>
              <w:t>s3bucket-azure[.] online</w:t>
            </w:r>
          </w:p>
        </w:tc>
      </w:tr>
      <w:tr w:rsidR="0064669D" w:rsidRPr="0064669D" w14:paraId="676D1331" w14:textId="77777777" w:rsidTr="000A0DA3">
        <w:tc>
          <w:tcPr>
            <w:tcW w:w="4530" w:type="dxa"/>
          </w:tcPr>
          <w:p w14:paraId="7695E21E" w14:textId="77777777" w:rsidR="0064669D" w:rsidRPr="0064669D" w:rsidRDefault="0064669D" w:rsidP="0064669D">
            <w:pPr>
              <w:suppressAutoHyphens w:val="0"/>
              <w:spacing w:before="120" w:after="120" w:line="324" w:lineRule="auto"/>
              <w:jc w:val="center"/>
              <w:rPr>
                <w:rFonts w:ascii="Times New Roman" w:eastAsia="Calibri" w:hAnsi="Times New Roman" w:cs="Times New Roman"/>
                <w:color w:val="auto"/>
                <w:sz w:val="26"/>
                <w:szCs w:val="22"/>
                <w:lang w:eastAsia="en-US"/>
              </w:rPr>
            </w:pPr>
            <w:r w:rsidRPr="0064669D">
              <w:rPr>
                <w:rFonts w:ascii="Times New Roman" w:eastAsia="Calibri" w:hAnsi="Times New Roman" w:cs="Times New Roman"/>
                <w:color w:val="auto"/>
                <w:sz w:val="26"/>
                <w:szCs w:val="22"/>
                <w:lang w:eastAsia="en-US"/>
              </w:rPr>
              <w:t>s3cloud-azure[.] com</w:t>
            </w:r>
          </w:p>
        </w:tc>
        <w:tc>
          <w:tcPr>
            <w:tcW w:w="4531" w:type="dxa"/>
          </w:tcPr>
          <w:p w14:paraId="6F10828B" w14:textId="77777777" w:rsidR="0064669D" w:rsidRPr="0064669D" w:rsidRDefault="0064669D" w:rsidP="0064669D">
            <w:pPr>
              <w:suppressAutoHyphens w:val="0"/>
              <w:spacing w:before="120" w:after="120" w:line="324" w:lineRule="auto"/>
              <w:jc w:val="center"/>
              <w:rPr>
                <w:rFonts w:ascii="Times New Roman" w:eastAsia="Calibri" w:hAnsi="Times New Roman" w:cs="Times New Roman"/>
                <w:color w:val="auto"/>
                <w:sz w:val="26"/>
                <w:szCs w:val="22"/>
                <w:lang w:eastAsia="en-US"/>
              </w:rPr>
            </w:pPr>
            <w:r w:rsidRPr="0064669D">
              <w:rPr>
                <w:rFonts w:ascii="Times New Roman" w:eastAsia="Calibri" w:hAnsi="Times New Roman" w:cs="Times New Roman"/>
                <w:color w:val="auto"/>
                <w:sz w:val="26"/>
                <w:szCs w:val="22"/>
                <w:lang w:eastAsia="en-US"/>
              </w:rPr>
              <w:t>s3-microsoft[.] com</w:t>
            </w:r>
          </w:p>
        </w:tc>
      </w:tr>
      <w:tr w:rsidR="0064669D" w:rsidRPr="0064669D" w14:paraId="447C9327" w14:textId="77777777" w:rsidTr="000A0DA3">
        <w:tc>
          <w:tcPr>
            <w:tcW w:w="4530" w:type="dxa"/>
          </w:tcPr>
          <w:p w14:paraId="5E863303" w14:textId="77777777" w:rsidR="0064669D" w:rsidRPr="0064669D" w:rsidRDefault="0064669D" w:rsidP="0064669D">
            <w:pPr>
              <w:suppressAutoHyphens w:val="0"/>
              <w:spacing w:before="120" w:after="120" w:line="324" w:lineRule="auto"/>
              <w:jc w:val="center"/>
              <w:rPr>
                <w:rFonts w:ascii="Times New Roman" w:eastAsia="Calibri" w:hAnsi="Times New Roman" w:cs="Times New Roman"/>
                <w:color w:val="auto"/>
                <w:sz w:val="26"/>
                <w:szCs w:val="22"/>
                <w:lang w:eastAsia="en-US"/>
              </w:rPr>
            </w:pPr>
            <w:r w:rsidRPr="0064669D">
              <w:rPr>
                <w:rFonts w:ascii="Times New Roman" w:eastAsia="Calibri" w:hAnsi="Times New Roman" w:cs="Times New Roman"/>
                <w:color w:val="auto"/>
                <w:sz w:val="26"/>
                <w:szCs w:val="22"/>
                <w:lang w:eastAsia="en-US"/>
              </w:rPr>
              <w:t>trendmicrotech[.] com</w:t>
            </w:r>
          </w:p>
        </w:tc>
        <w:tc>
          <w:tcPr>
            <w:tcW w:w="4531" w:type="dxa"/>
          </w:tcPr>
          <w:p w14:paraId="5D5FEFBA" w14:textId="77777777" w:rsidR="0064669D" w:rsidRPr="0064669D" w:rsidRDefault="0064669D" w:rsidP="0064669D">
            <w:pPr>
              <w:suppressAutoHyphens w:val="0"/>
              <w:spacing w:before="120" w:after="120" w:line="324" w:lineRule="auto"/>
              <w:jc w:val="center"/>
              <w:rPr>
                <w:rFonts w:ascii="Times New Roman" w:eastAsia="Calibri" w:hAnsi="Times New Roman" w:cs="Times New Roman"/>
                <w:color w:val="auto"/>
                <w:sz w:val="26"/>
                <w:szCs w:val="22"/>
                <w:lang w:eastAsia="en-US"/>
              </w:rPr>
            </w:pPr>
            <w:r w:rsidRPr="0064669D">
              <w:rPr>
                <w:rFonts w:ascii="Times New Roman" w:eastAsia="Calibri" w:hAnsi="Times New Roman" w:cs="Times New Roman"/>
                <w:color w:val="auto"/>
                <w:sz w:val="26"/>
                <w:szCs w:val="22"/>
                <w:lang w:eastAsia="en-US"/>
              </w:rPr>
              <w:t>visualstudio-microsoft[.] com</w:t>
            </w:r>
          </w:p>
        </w:tc>
      </w:tr>
      <w:tr w:rsidR="0064669D" w:rsidRPr="0064669D" w14:paraId="49AD33F9" w14:textId="77777777" w:rsidTr="000A0DA3">
        <w:tc>
          <w:tcPr>
            <w:tcW w:w="4530" w:type="dxa"/>
          </w:tcPr>
          <w:p w14:paraId="7A261E2C" w14:textId="77777777" w:rsidR="0064669D" w:rsidRPr="0064669D" w:rsidRDefault="0064669D" w:rsidP="0064669D">
            <w:pPr>
              <w:suppressAutoHyphens w:val="0"/>
              <w:spacing w:before="120" w:after="120" w:line="324" w:lineRule="auto"/>
              <w:jc w:val="center"/>
              <w:rPr>
                <w:rFonts w:ascii="Times New Roman" w:eastAsia="Calibri" w:hAnsi="Times New Roman" w:cs="Times New Roman"/>
                <w:color w:val="auto"/>
                <w:sz w:val="26"/>
                <w:szCs w:val="22"/>
                <w:lang w:eastAsia="en-US"/>
              </w:rPr>
            </w:pPr>
            <w:r w:rsidRPr="0064669D">
              <w:rPr>
                <w:rFonts w:ascii="Times New Roman" w:eastAsia="Calibri" w:hAnsi="Times New Roman" w:cs="Times New Roman"/>
                <w:color w:val="auto"/>
                <w:sz w:val="26"/>
                <w:szCs w:val="22"/>
                <w:lang w:eastAsia="en-US"/>
              </w:rPr>
              <w:t>xtools[.] lol</w:t>
            </w:r>
          </w:p>
        </w:tc>
        <w:tc>
          <w:tcPr>
            <w:tcW w:w="4531" w:type="dxa"/>
          </w:tcPr>
          <w:p w14:paraId="23608A7A" w14:textId="77777777" w:rsidR="0064669D" w:rsidRPr="0064669D" w:rsidRDefault="0064669D" w:rsidP="0064669D">
            <w:pPr>
              <w:suppressAutoHyphens w:val="0"/>
              <w:spacing w:before="120" w:after="120" w:line="324" w:lineRule="auto"/>
              <w:jc w:val="center"/>
              <w:rPr>
                <w:rFonts w:ascii="Times New Roman" w:eastAsia="Calibri" w:hAnsi="Times New Roman" w:cs="Times New Roman"/>
                <w:color w:val="auto"/>
                <w:sz w:val="26"/>
                <w:szCs w:val="22"/>
                <w:lang w:eastAsia="en-US"/>
              </w:rPr>
            </w:pPr>
            <w:r w:rsidRPr="0064669D">
              <w:rPr>
                <w:rFonts w:ascii="Times New Roman" w:eastAsia="Calibri" w:hAnsi="Times New Roman" w:cs="Times New Roman"/>
                <w:color w:val="auto"/>
                <w:sz w:val="26"/>
                <w:szCs w:val="22"/>
                <w:lang w:eastAsia="en-US"/>
              </w:rPr>
              <w:t>0</w:t>
            </w:r>
          </w:p>
        </w:tc>
      </w:tr>
    </w:tbl>
    <w:p w14:paraId="656102E5" w14:textId="6CFB68EF" w:rsidR="00B23F15" w:rsidRPr="006E0377" w:rsidRDefault="00A514B6" w:rsidP="0064669D">
      <w:pPr>
        <w:widowControl w:val="0"/>
        <w:spacing w:before="120" w:after="120" w:line="300" w:lineRule="auto"/>
        <w:ind w:firstLine="567"/>
        <w:jc w:val="both"/>
        <w:rPr>
          <w:rFonts w:ascii="Times New Roman" w:hAnsi="Times New Roman" w:cs="Times New Roman"/>
          <w:b/>
        </w:rPr>
      </w:pPr>
      <w:r>
        <w:rPr>
          <w:rFonts w:ascii="Times New Roman" w:hAnsi="Times New Roman" w:cs="Times New Roman"/>
          <w:b/>
        </w:rPr>
        <w:t>2</w:t>
      </w:r>
      <w:r w:rsidR="00B23F15" w:rsidRPr="006E0377">
        <w:rPr>
          <w:rFonts w:ascii="Times New Roman" w:hAnsi="Times New Roman" w:cs="Times New Roman"/>
          <w:b/>
        </w:rPr>
        <w:t>. Tài liệu tham khảo</w:t>
      </w:r>
    </w:p>
    <w:p w14:paraId="7E929FCF" w14:textId="004C4B8C" w:rsidR="002A3690" w:rsidRPr="006E0377" w:rsidRDefault="0064669D" w:rsidP="0064669D">
      <w:pPr>
        <w:widowControl w:val="0"/>
        <w:spacing w:before="120" w:after="120" w:line="300" w:lineRule="auto"/>
        <w:ind w:firstLine="567"/>
        <w:jc w:val="both"/>
        <w:rPr>
          <w:rFonts w:ascii="Times New Roman" w:hAnsi="Times New Roman" w:cs="Times New Roman"/>
          <w:color w:val="auto"/>
        </w:rPr>
      </w:pPr>
      <w:r w:rsidRPr="0064669D">
        <w:rPr>
          <w:rFonts w:ascii="Times New Roman" w:hAnsi="Times New Roman" w:cs="Times New Roman"/>
          <w:color w:val="auto"/>
        </w:rPr>
        <w:t>https://jp.security.ntt/techs_blog/appdomainmanager-injection</w:t>
      </w:r>
      <w:r>
        <w:rPr>
          <w:rFonts w:ascii="Times New Roman" w:hAnsi="Times New Roman" w:cs="Times New Roman"/>
          <w:color w:val="auto"/>
        </w:rPr>
        <w:t xml:space="preserve"> </w:t>
      </w:r>
    </w:p>
    <w:sectPr w:rsidR="002A3690" w:rsidRPr="006E0377" w:rsidSect="00DA4167">
      <w:headerReference w:type="default" r:id="rId9"/>
      <w:pgSz w:w="11906" w:h="16838"/>
      <w:pgMar w:top="1134" w:right="1134" w:bottom="1134" w:left="1701" w:header="567"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8441C" w14:textId="77777777" w:rsidR="0090011D" w:rsidRDefault="0090011D" w:rsidP="0035352D">
      <w:r>
        <w:separator/>
      </w:r>
    </w:p>
  </w:endnote>
  <w:endnote w:type="continuationSeparator" w:id="0">
    <w:p w14:paraId="4AB5C887" w14:textId="77777777" w:rsidR="0090011D" w:rsidRDefault="0090011D" w:rsidP="0035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Times New Roman">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9029D" w14:textId="77777777" w:rsidR="0090011D" w:rsidRDefault="0090011D" w:rsidP="0035352D">
      <w:r>
        <w:separator/>
      </w:r>
    </w:p>
  </w:footnote>
  <w:footnote w:type="continuationSeparator" w:id="0">
    <w:p w14:paraId="4DD603EE" w14:textId="77777777" w:rsidR="0090011D" w:rsidRDefault="0090011D" w:rsidP="00353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1558627"/>
      <w:docPartObj>
        <w:docPartGallery w:val="Page Numbers (Top of Page)"/>
        <w:docPartUnique/>
      </w:docPartObj>
    </w:sdtPr>
    <w:sdtEndPr>
      <w:rPr>
        <w:noProof/>
      </w:rPr>
    </w:sdtEndPr>
    <w:sdtContent>
      <w:p w14:paraId="45100BCE" w14:textId="2601BA01" w:rsidR="0035352D" w:rsidRDefault="0035352D">
        <w:pPr>
          <w:pStyle w:val="Header"/>
          <w:jc w:val="center"/>
        </w:pPr>
        <w:r>
          <w:fldChar w:fldCharType="begin"/>
        </w:r>
        <w:r>
          <w:instrText xml:space="preserve"> PAGE   \* MERGEFORMAT </w:instrText>
        </w:r>
        <w:r>
          <w:fldChar w:fldCharType="separate"/>
        </w:r>
        <w:r w:rsidR="00754F6E">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70FEF"/>
    <w:multiLevelType w:val="hybridMultilevel"/>
    <w:tmpl w:val="F8289B0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B415D7E"/>
    <w:multiLevelType w:val="hybridMultilevel"/>
    <w:tmpl w:val="F0BAC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66D53"/>
    <w:multiLevelType w:val="hybridMultilevel"/>
    <w:tmpl w:val="DA6E3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C22A4"/>
    <w:multiLevelType w:val="hybridMultilevel"/>
    <w:tmpl w:val="329A9CE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B897E99"/>
    <w:multiLevelType w:val="hybridMultilevel"/>
    <w:tmpl w:val="12D27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10C5B"/>
    <w:multiLevelType w:val="hybridMultilevel"/>
    <w:tmpl w:val="5E5AF9D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21F270CC"/>
    <w:multiLevelType w:val="hybridMultilevel"/>
    <w:tmpl w:val="0414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C7414"/>
    <w:multiLevelType w:val="hybridMultilevel"/>
    <w:tmpl w:val="025A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B6B3F"/>
    <w:multiLevelType w:val="hybridMultilevel"/>
    <w:tmpl w:val="56A687E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33C13E43"/>
    <w:multiLevelType w:val="hybridMultilevel"/>
    <w:tmpl w:val="94B42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534A5"/>
    <w:multiLevelType w:val="hybridMultilevel"/>
    <w:tmpl w:val="B368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0C0C6F"/>
    <w:multiLevelType w:val="hybridMultilevel"/>
    <w:tmpl w:val="23887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615EDB"/>
    <w:multiLevelType w:val="hybridMultilevel"/>
    <w:tmpl w:val="88861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4C0ED4"/>
    <w:multiLevelType w:val="hybridMultilevel"/>
    <w:tmpl w:val="B3C4D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C90F32"/>
    <w:multiLevelType w:val="hybridMultilevel"/>
    <w:tmpl w:val="F74CE67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01415165">
    <w:abstractNumId w:val="8"/>
  </w:num>
  <w:num w:numId="2" w16cid:durableId="935216007">
    <w:abstractNumId w:val="0"/>
  </w:num>
  <w:num w:numId="3" w16cid:durableId="1694726041">
    <w:abstractNumId w:val="5"/>
  </w:num>
  <w:num w:numId="4" w16cid:durableId="1958025517">
    <w:abstractNumId w:val="3"/>
  </w:num>
  <w:num w:numId="5" w16cid:durableId="2106460835">
    <w:abstractNumId w:val="12"/>
  </w:num>
  <w:num w:numId="6" w16cid:durableId="1538469289">
    <w:abstractNumId w:val="2"/>
  </w:num>
  <w:num w:numId="7" w16cid:durableId="441191082">
    <w:abstractNumId w:val="9"/>
  </w:num>
  <w:num w:numId="8" w16cid:durableId="72704548">
    <w:abstractNumId w:val="11"/>
  </w:num>
  <w:num w:numId="9" w16cid:durableId="1454984267">
    <w:abstractNumId w:val="6"/>
  </w:num>
  <w:num w:numId="10" w16cid:durableId="1592858922">
    <w:abstractNumId w:val="14"/>
  </w:num>
  <w:num w:numId="11" w16cid:durableId="1095516293">
    <w:abstractNumId w:val="13"/>
  </w:num>
  <w:num w:numId="12" w16cid:durableId="48768850">
    <w:abstractNumId w:val="1"/>
  </w:num>
  <w:num w:numId="13" w16cid:durableId="1428228162">
    <w:abstractNumId w:val="4"/>
  </w:num>
  <w:num w:numId="14" w16cid:durableId="958681064">
    <w:abstractNumId w:val="10"/>
  </w:num>
  <w:num w:numId="15" w16cid:durableId="4507094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F15"/>
    <w:rsid w:val="000026A2"/>
    <w:rsid w:val="000142A8"/>
    <w:rsid w:val="00014F07"/>
    <w:rsid w:val="000155B2"/>
    <w:rsid w:val="00026B1A"/>
    <w:rsid w:val="00031811"/>
    <w:rsid w:val="0003355B"/>
    <w:rsid w:val="00037F09"/>
    <w:rsid w:val="00041DD0"/>
    <w:rsid w:val="00043087"/>
    <w:rsid w:val="00053FE0"/>
    <w:rsid w:val="00056623"/>
    <w:rsid w:val="00056CB5"/>
    <w:rsid w:val="00057E28"/>
    <w:rsid w:val="00062CE7"/>
    <w:rsid w:val="00063F98"/>
    <w:rsid w:val="00066211"/>
    <w:rsid w:val="00067FC1"/>
    <w:rsid w:val="00081022"/>
    <w:rsid w:val="000821A1"/>
    <w:rsid w:val="00087F8C"/>
    <w:rsid w:val="000910C6"/>
    <w:rsid w:val="00094975"/>
    <w:rsid w:val="000A13FA"/>
    <w:rsid w:val="000B233B"/>
    <w:rsid w:val="000D259E"/>
    <w:rsid w:val="000D416E"/>
    <w:rsid w:val="000F0409"/>
    <w:rsid w:val="000F0ACC"/>
    <w:rsid w:val="000F1225"/>
    <w:rsid w:val="001022F3"/>
    <w:rsid w:val="00115070"/>
    <w:rsid w:val="001212A4"/>
    <w:rsid w:val="001233D2"/>
    <w:rsid w:val="0012547A"/>
    <w:rsid w:val="001267C9"/>
    <w:rsid w:val="00141105"/>
    <w:rsid w:val="0014295F"/>
    <w:rsid w:val="0016101E"/>
    <w:rsid w:val="0017131A"/>
    <w:rsid w:val="00172237"/>
    <w:rsid w:val="00176C27"/>
    <w:rsid w:val="00181984"/>
    <w:rsid w:val="00183053"/>
    <w:rsid w:val="001878E0"/>
    <w:rsid w:val="00193B18"/>
    <w:rsid w:val="00193C31"/>
    <w:rsid w:val="001946DA"/>
    <w:rsid w:val="00195797"/>
    <w:rsid w:val="00195994"/>
    <w:rsid w:val="001A0D99"/>
    <w:rsid w:val="001A2C24"/>
    <w:rsid w:val="001A3D7A"/>
    <w:rsid w:val="001A4C0B"/>
    <w:rsid w:val="001A66B6"/>
    <w:rsid w:val="001B470A"/>
    <w:rsid w:val="001C331A"/>
    <w:rsid w:val="001C606C"/>
    <w:rsid w:val="001C7986"/>
    <w:rsid w:val="001D134D"/>
    <w:rsid w:val="001D1D89"/>
    <w:rsid w:val="001D3123"/>
    <w:rsid w:val="001E0862"/>
    <w:rsid w:val="001E129F"/>
    <w:rsid w:val="001E2FE1"/>
    <w:rsid w:val="001E6DE2"/>
    <w:rsid w:val="001F14EE"/>
    <w:rsid w:val="001F3BD7"/>
    <w:rsid w:val="00202B46"/>
    <w:rsid w:val="00204118"/>
    <w:rsid w:val="00204FA0"/>
    <w:rsid w:val="00205DEC"/>
    <w:rsid w:val="00206ADD"/>
    <w:rsid w:val="00207834"/>
    <w:rsid w:val="00210F37"/>
    <w:rsid w:val="0021264E"/>
    <w:rsid w:val="0021466E"/>
    <w:rsid w:val="00220436"/>
    <w:rsid w:val="0022254A"/>
    <w:rsid w:val="002233C5"/>
    <w:rsid w:val="00232A41"/>
    <w:rsid w:val="002336CF"/>
    <w:rsid w:val="00233BA6"/>
    <w:rsid w:val="0023460B"/>
    <w:rsid w:val="00240BD8"/>
    <w:rsid w:val="002411D2"/>
    <w:rsid w:val="00244C21"/>
    <w:rsid w:val="002531ED"/>
    <w:rsid w:val="00254E20"/>
    <w:rsid w:val="00257CF1"/>
    <w:rsid w:val="0026690C"/>
    <w:rsid w:val="00271335"/>
    <w:rsid w:val="00280D8A"/>
    <w:rsid w:val="002878BC"/>
    <w:rsid w:val="002938B6"/>
    <w:rsid w:val="00294245"/>
    <w:rsid w:val="00296A80"/>
    <w:rsid w:val="002A3690"/>
    <w:rsid w:val="002A7807"/>
    <w:rsid w:val="002B0446"/>
    <w:rsid w:val="002B0F4A"/>
    <w:rsid w:val="002B4BDD"/>
    <w:rsid w:val="002C6DA7"/>
    <w:rsid w:val="002D0060"/>
    <w:rsid w:val="002D08D8"/>
    <w:rsid w:val="002D79C8"/>
    <w:rsid w:val="002E0500"/>
    <w:rsid w:val="002E5361"/>
    <w:rsid w:val="002F3F81"/>
    <w:rsid w:val="002F749B"/>
    <w:rsid w:val="002F7BD3"/>
    <w:rsid w:val="0030194B"/>
    <w:rsid w:val="00316ED2"/>
    <w:rsid w:val="00320487"/>
    <w:rsid w:val="003229CC"/>
    <w:rsid w:val="00327D49"/>
    <w:rsid w:val="00335F56"/>
    <w:rsid w:val="00336A72"/>
    <w:rsid w:val="00340B3C"/>
    <w:rsid w:val="0034109A"/>
    <w:rsid w:val="00342151"/>
    <w:rsid w:val="00345424"/>
    <w:rsid w:val="00346E69"/>
    <w:rsid w:val="0035352D"/>
    <w:rsid w:val="003542B5"/>
    <w:rsid w:val="003551BB"/>
    <w:rsid w:val="0036401E"/>
    <w:rsid w:val="0037509F"/>
    <w:rsid w:val="0038528C"/>
    <w:rsid w:val="003900A4"/>
    <w:rsid w:val="00391168"/>
    <w:rsid w:val="00391211"/>
    <w:rsid w:val="00391BE6"/>
    <w:rsid w:val="00396105"/>
    <w:rsid w:val="00397D86"/>
    <w:rsid w:val="003A0006"/>
    <w:rsid w:val="003A112F"/>
    <w:rsid w:val="003A12B9"/>
    <w:rsid w:val="003A1F64"/>
    <w:rsid w:val="003B205A"/>
    <w:rsid w:val="003B298B"/>
    <w:rsid w:val="003B6B9E"/>
    <w:rsid w:val="003C3B2F"/>
    <w:rsid w:val="003C57D6"/>
    <w:rsid w:val="003C7AA1"/>
    <w:rsid w:val="003D7D67"/>
    <w:rsid w:val="003E1C32"/>
    <w:rsid w:val="003E5239"/>
    <w:rsid w:val="003E627F"/>
    <w:rsid w:val="003F0E1C"/>
    <w:rsid w:val="003F0E6D"/>
    <w:rsid w:val="003F5C8F"/>
    <w:rsid w:val="003F70B3"/>
    <w:rsid w:val="003F7933"/>
    <w:rsid w:val="003F7AB4"/>
    <w:rsid w:val="00402A9A"/>
    <w:rsid w:val="00402E1E"/>
    <w:rsid w:val="00404963"/>
    <w:rsid w:val="004100FD"/>
    <w:rsid w:val="0041094C"/>
    <w:rsid w:val="00413054"/>
    <w:rsid w:val="00421BC6"/>
    <w:rsid w:val="00427458"/>
    <w:rsid w:val="004275C0"/>
    <w:rsid w:val="00446A37"/>
    <w:rsid w:val="00451E75"/>
    <w:rsid w:val="00453830"/>
    <w:rsid w:val="00462A2C"/>
    <w:rsid w:val="00465ACC"/>
    <w:rsid w:val="004660CE"/>
    <w:rsid w:val="00481FFB"/>
    <w:rsid w:val="00485881"/>
    <w:rsid w:val="004902E4"/>
    <w:rsid w:val="00493BE0"/>
    <w:rsid w:val="00497FA1"/>
    <w:rsid w:val="004A0DFD"/>
    <w:rsid w:val="004A1A2A"/>
    <w:rsid w:val="004B01CF"/>
    <w:rsid w:val="004B31F1"/>
    <w:rsid w:val="004B5BB8"/>
    <w:rsid w:val="004B6E71"/>
    <w:rsid w:val="004B7066"/>
    <w:rsid w:val="004B7C1A"/>
    <w:rsid w:val="004C33FA"/>
    <w:rsid w:val="004D54BA"/>
    <w:rsid w:val="004E1D2D"/>
    <w:rsid w:val="004E4C4E"/>
    <w:rsid w:val="004F35F7"/>
    <w:rsid w:val="00503381"/>
    <w:rsid w:val="00503DF8"/>
    <w:rsid w:val="005040C4"/>
    <w:rsid w:val="00507B4D"/>
    <w:rsid w:val="00510936"/>
    <w:rsid w:val="00516AA5"/>
    <w:rsid w:val="00521099"/>
    <w:rsid w:val="00522421"/>
    <w:rsid w:val="00525ABB"/>
    <w:rsid w:val="0054624A"/>
    <w:rsid w:val="005514B0"/>
    <w:rsid w:val="00553522"/>
    <w:rsid w:val="005562CA"/>
    <w:rsid w:val="00560816"/>
    <w:rsid w:val="00561147"/>
    <w:rsid w:val="005727F5"/>
    <w:rsid w:val="0057773D"/>
    <w:rsid w:val="0057784D"/>
    <w:rsid w:val="005800E5"/>
    <w:rsid w:val="0058568F"/>
    <w:rsid w:val="00590053"/>
    <w:rsid w:val="005A1029"/>
    <w:rsid w:val="005B33E7"/>
    <w:rsid w:val="005B42E7"/>
    <w:rsid w:val="005B486D"/>
    <w:rsid w:val="005B7CA2"/>
    <w:rsid w:val="005C1704"/>
    <w:rsid w:val="005C1D12"/>
    <w:rsid w:val="005C3A4B"/>
    <w:rsid w:val="005C5AF0"/>
    <w:rsid w:val="005D00A3"/>
    <w:rsid w:val="005E1F8B"/>
    <w:rsid w:val="005F1C1D"/>
    <w:rsid w:val="005F25A5"/>
    <w:rsid w:val="005F3BEF"/>
    <w:rsid w:val="005F4693"/>
    <w:rsid w:val="005F7226"/>
    <w:rsid w:val="00601FBB"/>
    <w:rsid w:val="006032FF"/>
    <w:rsid w:val="006049DA"/>
    <w:rsid w:val="00607FD5"/>
    <w:rsid w:val="00612394"/>
    <w:rsid w:val="00616D77"/>
    <w:rsid w:val="006241F5"/>
    <w:rsid w:val="00626F3B"/>
    <w:rsid w:val="00631C9B"/>
    <w:rsid w:val="0064024E"/>
    <w:rsid w:val="0064669D"/>
    <w:rsid w:val="00652F24"/>
    <w:rsid w:val="00653A88"/>
    <w:rsid w:val="006562F3"/>
    <w:rsid w:val="006616A6"/>
    <w:rsid w:val="006636E6"/>
    <w:rsid w:val="00667487"/>
    <w:rsid w:val="00670183"/>
    <w:rsid w:val="006831E1"/>
    <w:rsid w:val="00684DF2"/>
    <w:rsid w:val="006905E9"/>
    <w:rsid w:val="00693F48"/>
    <w:rsid w:val="006A0F00"/>
    <w:rsid w:val="006A1416"/>
    <w:rsid w:val="006A1969"/>
    <w:rsid w:val="006A4114"/>
    <w:rsid w:val="006A585A"/>
    <w:rsid w:val="006B4E2B"/>
    <w:rsid w:val="006B6E14"/>
    <w:rsid w:val="006C4AC9"/>
    <w:rsid w:val="006C51FA"/>
    <w:rsid w:val="006C75C4"/>
    <w:rsid w:val="006D423C"/>
    <w:rsid w:val="006E0377"/>
    <w:rsid w:val="006E23AA"/>
    <w:rsid w:val="006E29EF"/>
    <w:rsid w:val="006E57F5"/>
    <w:rsid w:val="006F4232"/>
    <w:rsid w:val="006F66F4"/>
    <w:rsid w:val="00710DEE"/>
    <w:rsid w:val="007138A2"/>
    <w:rsid w:val="0071622B"/>
    <w:rsid w:val="00724945"/>
    <w:rsid w:val="007307AC"/>
    <w:rsid w:val="00731F96"/>
    <w:rsid w:val="00733F03"/>
    <w:rsid w:val="0073457D"/>
    <w:rsid w:val="0073538F"/>
    <w:rsid w:val="0075058C"/>
    <w:rsid w:val="00752A9A"/>
    <w:rsid w:val="00754F6E"/>
    <w:rsid w:val="00756108"/>
    <w:rsid w:val="00756E72"/>
    <w:rsid w:val="00757C2E"/>
    <w:rsid w:val="007640C2"/>
    <w:rsid w:val="007677B6"/>
    <w:rsid w:val="007800F2"/>
    <w:rsid w:val="007926CC"/>
    <w:rsid w:val="00795AF2"/>
    <w:rsid w:val="007A5F96"/>
    <w:rsid w:val="007B15C0"/>
    <w:rsid w:val="007B28BA"/>
    <w:rsid w:val="007B4F10"/>
    <w:rsid w:val="007C1B23"/>
    <w:rsid w:val="007C3805"/>
    <w:rsid w:val="007C65A8"/>
    <w:rsid w:val="007D7FD0"/>
    <w:rsid w:val="007E3936"/>
    <w:rsid w:val="007F1D01"/>
    <w:rsid w:val="0080101C"/>
    <w:rsid w:val="008133BD"/>
    <w:rsid w:val="00813AFD"/>
    <w:rsid w:val="0081746A"/>
    <w:rsid w:val="00825BB3"/>
    <w:rsid w:val="00826436"/>
    <w:rsid w:val="00831159"/>
    <w:rsid w:val="008335FC"/>
    <w:rsid w:val="00835109"/>
    <w:rsid w:val="008379E7"/>
    <w:rsid w:val="00837D08"/>
    <w:rsid w:val="00840365"/>
    <w:rsid w:val="008440D8"/>
    <w:rsid w:val="00845CD4"/>
    <w:rsid w:val="00850683"/>
    <w:rsid w:val="00850E08"/>
    <w:rsid w:val="00850EFC"/>
    <w:rsid w:val="0085215D"/>
    <w:rsid w:val="008524A8"/>
    <w:rsid w:val="00862597"/>
    <w:rsid w:val="008702EE"/>
    <w:rsid w:val="0087412C"/>
    <w:rsid w:val="00875E63"/>
    <w:rsid w:val="008771C6"/>
    <w:rsid w:val="00892A70"/>
    <w:rsid w:val="008948CF"/>
    <w:rsid w:val="008A05F1"/>
    <w:rsid w:val="008A0E36"/>
    <w:rsid w:val="008A412E"/>
    <w:rsid w:val="008A42EC"/>
    <w:rsid w:val="008B0FDB"/>
    <w:rsid w:val="008D5C5C"/>
    <w:rsid w:val="008D6EC1"/>
    <w:rsid w:val="008D6FAB"/>
    <w:rsid w:val="008E0D24"/>
    <w:rsid w:val="008E5954"/>
    <w:rsid w:val="008E5B1D"/>
    <w:rsid w:val="008E77B2"/>
    <w:rsid w:val="008F5A20"/>
    <w:rsid w:val="008F7345"/>
    <w:rsid w:val="0090011D"/>
    <w:rsid w:val="00902DBE"/>
    <w:rsid w:val="009034DD"/>
    <w:rsid w:val="00903538"/>
    <w:rsid w:val="00904FAC"/>
    <w:rsid w:val="00905892"/>
    <w:rsid w:val="00910DCA"/>
    <w:rsid w:val="009126BE"/>
    <w:rsid w:val="009133D3"/>
    <w:rsid w:val="00915D63"/>
    <w:rsid w:val="0093014A"/>
    <w:rsid w:val="009312D7"/>
    <w:rsid w:val="00933BC1"/>
    <w:rsid w:val="00934AF9"/>
    <w:rsid w:val="0094423F"/>
    <w:rsid w:val="0096022F"/>
    <w:rsid w:val="0096442C"/>
    <w:rsid w:val="009753FC"/>
    <w:rsid w:val="00976BD6"/>
    <w:rsid w:val="0098043B"/>
    <w:rsid w:val="00986052"/>
    <w:rsid w:val="0099531B"/>
    <w:rsid w:val="009A3254"/>
    <w:rsid w:val="009A4C8A"/>
    <w:rsid w:val="009B12B7"/>
    <w:rsid w:val="009B5550"/>
    <w:rsid w:val="009C255A"/>
    <w:rsid w:val="009C529D"/>
    <w:rsid w:val="009C57C1"/>
    <w:rsid w:val="009D2ECD"/>
    <w:rsid w:val="009D3F99"/>
    <w:rsid w:val="009D413E"/>
    <w:rsid w:val="009D6E6D"/>
    <w:rsid w:val="009E5F37"/>
    <w:rsid w:val="009E611C"/>
    <w:rsid w:val="009F0B92"/>
    <w:rsid w:val="009F0E45"/>
    <w:rsid w:val="00A00046"/>
    <w:rsid w:val="00A0493D"/>
    <w:rsid w:val="00A0704E"/>
    <w:rsid w:val="00A133C5"/>
    <w:rsid w:val="00A148A0"/>
    <w:rsid w:val="00A171E1"/>
    <w:rsid w:val="00A243A9"/>
    <w:rsid w:val="00A26A8B"/>
    <w:rsid w:val="00A31DDA"/>
    <w:rsid w:val="00A33BA4"/>
    <w:rsid w:val="00A373BD"/>
    <w:rsid w:val="00A42FCE"/>
    <w:rsid w:val="00A43D6E"/>
    <w:rsid w:val="00A500C5"/>
    <w:rsid w:val="00A514B6"/>
    <w:rsid w:val="00A67914"/>
    <w:rsid w:val="00A67B4A"/>
    <w:rsid w:val="00A81452"/>
    <w:rsid w:val="00A83501"/>
    <w:rsid w:val="00A87C31"/>
    <w:rsid w:val="00A91643"/>
    <w:rsid w:val="00A91D10"/>
    <w:rsid w:val="00AA4189"/>
    <w:rsid w:val="00AA6B3D"/>
    <w:rsid w:val="00AA779E"/>
    <w:rsid w:val="00AB3CE2"/>
    <w:rsid w:val="00AD4B6D"/>
    <w:rsid w:val="00AE07D2"/>
    <w:rsid w:val="00AE3CD7"/>
    <w:rsid w:val="00B07897"/>
    <w:rsid w:val="00B131F4"/>
    <w:rsid w:val="00B1429A"/>
    <w:rsid w:val="00B142ED"/>
    <w:rsid w:val="00B14A20"/>
    <w:rsid w:val="00B21ADC"/>
    <w:rsid w:val="00B22AC0"/>
    <w:rsid w:val="00B23F15"/>
    <w:rsid w:val="00B2787A"/>
    <w:rsid w:val="00B33243"/>
    <w:rsid w:val="00B34E0B"/>
    <w:rsid w:val="00B35F41"/>
    <w:rsid w:val="00B3677E"/>
    <w:rsid w:val="00B4599D"/>
    <w:rsid w:val="00B50227"/>
    <w:rsid w:val="00B503A5"/>
    <w:rsid w:val="00B526C2"/>
    <w:rsid w:val="00B6361A"/>
    <w:rsid w:val="00B65972"/>
    <w:rsid w:val="00B660E7"/>
    <w:rsid w:val="00B71109"/>
    <w:rsid w:val="00B72A2D"/>
    <w:rsid w:val="00B825F4"/>
    <w:rsid w:val="00B9491C"/>
    <w:rsid w:val="00B94A7E"/>
    <w:rsid w:val="00B951F0"/>
    <w:rsid w:val="00B95312"/>
    <w:rsid w:val="00BA226A"/>
    <w:rsid w:val="00BA2D82"/>
    <w:rsid w:val="00BA2ECF"/>
    <w:rsid w:val="00BC2E47"/>
    <w:rsid w:val="00BC3607"/>
    <w:rsid w:val="00BC4F1B"/>
    <w:rsid w:val="00BC78F1"/>
    <w:rsid w:val="00BD0AD6"/>
    <w:rsid w:val="00BD1C85"/>
    <w:rsid w:val="00BD21AC"/>
    <w:rsid w:val="00BD231C"/>
    <w:rsid w:val="00BE1CE3"/>
    <w:rsid w:val="00C0154C"/>
    <w:rsid w:val="00C0558D"/>
    <w:rsid w:val="00C122C3"/>
    <w:rsid w:val="00C14082"/>
    <w:rsid w:val="00C224FB"/>
    <w:rsid w:val="00C24315"/>
    <w:rsid w:val="00C25387"/>
    <w:rsid w:val="00C30708"/>
    <w:rsid w:val="00C3264A"/>
    <w:rsid w:val="00C3420A"/>
    <w:rsid w:val="00C35E72"/>
    <w:rsid w:val="00C51EEB"/>
    <w:rsid w:val="00C52C34"/>
    <w:rsid w:val="00C60FA1"/>
    <w:rsid w:val="00C6349A"/>
    <w:rsid w:val="00C659BF"/>
    <w:rsid w:val="00C677F5"/>
    <w:rsid w:val="00C74EFC"/>
    <w:rsid w:val="00C7779B"/>
    <w:rsid w:val="00C93320"/>
    <w:rsid w:val="00C9494F"/>
    <w:rsid w:val="00CA0F61"/>
    <w:rsid w:val="00CB00A2"/>
    <w:rsid w:val="00CB12E9"/>
    <w:rsid w:val="00CB7344"/>
    <w:rsid w:val="00CC2023"/>
    <w:rsid w:val="00CC33A6"/>
    <w:rsid w:val="00CC44F9"/>
    <w:rsid w:val="00CC6260"/>
    <w:rsid w:val="00CC7692"/>
    <w:rsid w:val="00CC7F38"/>
    <w:rsid w:val="00CD2050"/>
    <w:rsid w:val="00CD4596"/>
    <w:rsid w:val="00CD62CD"/>
    <w:rsid w:val="00CD6AA1"/>
    <w:rsid w:val="00CE41B3"/>
    <w:rsid w:val="00CE5659"/>
    <w:rsid w:val="00CE70BF"/>
    <w:rsid w:val="00CF2A69"/>
    <w:rsid w:val="00CF4C5E"/>
    <w:rsid w:val="00D007F5"/>
    <w:rsid w:val="00D021A9"/>
    <w:rsid w:val="00D07F72"/>
    <w:rsid w:val="00D11E97"/>
    <w:rsid w:val="00D12AE7"/>
    <w:rsid w:val="00D2117E"/>
    <w:rsid w:val="00D21E85"/>
    <w:rsid w:val="00D233DE"/>
    <w:rsid w:val="00D244B9"/>
    <w:rsid w:val="00D2507B"/>
    <w:rsid w:val="00D34A83"/>
    <w:rsid w:val="00D415DF"/>
    <w:rsid w:val="00D42809"/>
    <w:rsid w:val="00D44C4F"/>
    <w:rsid w:val="00D45EC9"/>
    <w:rsid w:val="00D50081"/>
    <w:rsid w:val="00D53657"/>
    <w:rsid w:val="00D538BC"/>
    <w:rsid w:val="00D55A91"/>
    <w:rsid w:val="00D563F1"/>
    <w:rsid w:val="00D648C6"/>
    <w:rsid w:val="00D671F7"/>
    <w:rsid w:val="00D710F3"/>
    <w:rsid w:val="00D75A2E"/>
    <w:rsid w:val="00D77AA9"/>
    <w:rsid w:val="00D841DF"/>
    <w:rsid w:val="00D87B75"/>
    <w:rsid w:val="00D90DFC"/>
    <w:rsid w:val="00D91693"/>
    <w:rsid w:val="00D962B0"/>
    <w:rsid w:val="00DA0824"/>
    <w:rsid w:val="00DA16E8"/>
    <w:rsid w:val="00DA4167"/>
    <w:rsid w:val="00DA579D"/>
    <w:rsid w:val="00DB05FA"/>
    <w:rsid w:val="00DC0205"/>
    <w:rsid w:val="00DC1A9D"/>
    <w:rsid w:val="00DC5845"/>
    <w:rsid w:val="00DD0D7E"/>
    <w:rsid w:val="00DD0F8A"/>
    <w:rsid w:val="00DD0FD8"/>
    <w:rsid w:val="00DD373E"/>
    <w:rsid w:val="00DD3FB0"/>
    <w:rsid w:val="00DD5C1E"/>
    <w:rsid w:val="00DD6C6E"/>
    <w:rsid w:val="00DE1510"/>
    <w:rsid w:val="00DE19D2"/>
    <w:rsid w:val="00DE54D2"/>
    <w:rsid w:val="00DF059D"/>
    <w:rsid w:val="00DF1B5C"/>
    <w:rsid w:val="00DF213F"/>
    <w:rsid w:val="00E02E43"/>
    <w:rsid w:val="00E0580F"/>
    <w:rsid w:val="00E05AA2"/>
    <w:rsid w:val="00E20E59"/>
    <w:rsid w:val="00E36D97"/>
    <w:rsid w:val="00E40447"/>
    <w:rsid w:val="00E43768"/>
    <w:rsid w:val="00E4772D"/>
    <w:rsid w:val="00E52898"/>
    <w:rsid w:val="00E652AB"/>
    <w:rsid w:val="00E75F4E"/>
    <w:rsid w:val="00E854B7"/>
    <w:rsid w:val="00E8777F"/>
    <w:rsid w:val="00E921C4"/>
    <w:rsid w:val="00E9440D"/>
    <w:rsid w:val="00E96380"/>
    <w:rsid w:val="00E977E7"/>
    <w:rsid w:val="00EA43BC"/>
    <w:rsid w:val="00EA5114"/>
    <w:rsid w:val="00EA5814"/>
    <w:rsid w:val="00EB359A"/>
    <w:rsid w:val="00EB4935"/>
    <w:rsid w:val="00EC2E38"/>
    <w:rsid w:val="00EC3562"/>
    <w:rsid w:val="00EC6BA6"/>
    <w:rsid w:val="00ED2210"/>
    <w:rsid w:val="00EE08F4"/>
    <w:rsid w:val="00EE3BA5"/>
    <w:rsid w:val="00EE43F2"/>
    <w:rsid w:val="00EE5068"/>
    <w:rsid w:val="00F00182"/>
    <w:rsid w:val="00F00227"/>
    <w:rsid w:val="00F012FE"/>
    <w:rsid w:val="00F024A9"/>
    <w:rsid w:val="00F067F5"/>
    <w:rsid w:val="00F0743B"/>
    <w:rsid w:val="00F2317D"/>
    <w:rsid w:val="00F30C94"/>
    <w:rsid w:val="00F31893"/>
    <w:rsid w:val="00F320E6"/>
    <w:rsid w:val="00F41031"/>
    <w:rsid w:val="00F468FC"/>
    <w:rsid w:val="00F47299"/>
    <w:rsid w:val="00F47B4F"/>
    <w:rsid w:val="00F51D70"/>
    <w:rsid w:val="00F5277F"/>
    <w:rsid w:val="00F53DD3"/>
    <w:rsid w:val="00F568D6"/>
    <w:rsid w:val="00F57452"/>
    <w:rsid w:val="00F60E52"/>
    <w:rsid w:val="00F6186B"/>
    <w:rsid w:val="00F61AD1"/>
    <w:rsid w:val="00F6286A"/>
    <w:rsid w:val="00F6494C"/>
    <w:rsid w:val="00F70545"/>
    <w:rsid w:val="00F73949"/>
    <w:rsid w:val="00F8042A"/>
    <w:rsid w:val="00F80A35"/>
    <w:rsid w:val="00F819A1"/>
    <w:rsid w:val="00F91DBD"/>
    <w:rsid w:val="00F96231"/>
    <w:rsid w:val="00FA03A8"/>
    <w:rsid w:val="00FA41C7"/>
    <w:rsid w:val="00FA4F01"/>
    <w:rsid w:val="00FB0B1A"/>
    <w:rsid w:val="00FB16BB"/>
    <w:rsid w:val="00FB53D6"/>
    <w:rsid w:val="00FC46CB"/>
    <w:rsid w:val="00FC50B3"/>
    <w:rsid w:val="00FC5CF4"/>
    <w:rsid w:val="00FD15AF"/>
    <w:rsid w:val="00FD71AD"/>
    <w:rsid w:val="00FE5242"/>
    <w:rsid w:val="00FF3D12"/>
    <w:rsid w:val="00FF5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28D3D"/>
  <w15:chartTrackingRefBased/>
  <w15:docId w15:val="{1078899D-E20A-4350-A4D9-3BD37465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690"/>
    <w:pPr>
      <w:suppressAutoHyphens/>
      <w:spacing w:after="0" w:line="240" w:lineRule="auto"/>
    </w:pPr>
    <w:rPr>
      <w:rFonts w:ascii=".VnTime;Times New Roman" w:eastAsia="Times New Roman" w:hAnsi=".VnTime;Times New Roman" w:cs=".VnTime;Times New Roman"/>
      <w:color w:val="00000A"/>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3F15"/>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3F15"/>
    <w:rPr>
      <w:color w:val="0563C1" w:themeColor="hyperlink"/>
      <w:u w:val="single"/>
    </w:rPr>
  </w:style>
  <w:style w:type="paragraph" w:styleId="ListParagraph">
    <w:name w:val="List Paragraph"/>
    <w:basedOn w:val="Normal"/>
    <w:uiPriority w:val="34"/>
    <w:qFormat/>
    <w:rsid w:val="00D07F72"/>
    <w:pPr>
      <w:ind w:left="720"/>
      <w:contextualSpacing/>
    </w:pPr>
  </w:style>
  <w:style w:type="paragraph" w:styleId="Header">
    <w:name w:val="header"/>
    <w:basedOn w:val="Normal"/>
    <w:link w:val="HeaderChar"/>
    <w:uiPriority w:val="99"/>
    <w:unhideWhenUsed/>
    <w:rsid w:val="0035352D"/>
    <w:pPr>
      <w:tabs>
        <w:tab w:val="center" w:pos="4680"/>
        <w:tab w:val="right" w:pos="9360"/>
      </w:tabs>
    </w:pPr>
  </w:style>
  <w:style w:type="character" w:customStyle="1" w:styleId="HeaderChar">
    <w:name w:val="Header Char"/>
    <w:basedOn w:val="DefaultParagraphFont"/>
    <w:link w:val="Header"/>
    <w:uiPriority w:val="99"/>
    <w:rsid w:val="0035352D"/>
    <w:rPr>
      <w:rFonts w:ascii=".VnTime;Times New Roman" w:eastAsia="Times New Roman" w:hAnsi=".VnTime;Times New Roman" w:cs=".VnTime;Times New Roman"/>
      <w:color w:val="00000A"/>
      <w:sz w:val="28"/>
      <w:szCs w:val="28"/>
      <w:lang w:eastAsia="zh-CN"/>
    </w:rPr>
  </w:style>
  <w:style w:type="paragraph" w:styleId="Footer">
    <w:name w:val="footer"/>
    <w:basedOn w:val="Normal"/>
    <w:link w:val="FooterChar"/>
    <w:uiPriority w:val="99"/>
    <w:unhideWhenUsed/>
    <w:rsid w:val="0035352D"/>
    <w:pPr>
      <w:tabs>
        <w:tab w:val="center" w:pos="4680"/>
        <w:tab w:val="right" w:pos="9360"/>
      </w:tabs>
    </w:pPr>
  </w:style>
  <w:style w:type="character" w:customStyle="1" w:styleId="FooterChar">
    <w:name w:val="Footer Char"/>
    <w:basedOn w:val="DefaultParagraphFont"/>
    <w:link w:val="Footer"/>
    <w:uiPriority w:val="99"/>
    <w:rsid w:val="0035352D"/>
    <w:rPr>
      <w:rFonts w:ascii=".VnTime;Times New Roman" w:eastAsia="Times New Roman" w:hAnsi=".VnTime;Times New Roman" w:cs=".VnTime;Times New Roman"/>
      <w:color w:val="00000A"/>
      <w:sz w:val="28"/>
      <w:szCs w:val="28"/>
      <w:lang w:eastAsia="zh-CN"/>
    </w:rPr>
  </w:style>
  <w:style w:type="character" w:customStyle="1" w:styleId="UnresolvedMention1">
    <w:name w:val="Unresolved Mention1"/>
    <w:basedOn w:val="DefaultParagraphFont"/>
    <w:uiPriority w:val="99"/>
    <w:semiHidden/>
    <w:unhideWhenUsed/>
    <w:rsid w:val="00BE1CE3"/>
    <w:rPr>
      <w:color w:val="605E5C"/>
      <w:shd w:val="clear" w:color="auto" w:fill="E1DFDD"/>
    </w:rPr>
  </w:style>
  <w:style w:type="character" w:customStyle="1" w:styleId="UnresolvedMention2">
    <w:name w:val="Unresolved Mention2"/>
    <w:basedOn w:val="DefaultParagraphFont"/>
    <w:uiPriority w:val="99"/>
    <w:semiHidden/>
    <w:unhideWhenUsed/>
    <w:rsid w:val="00631C9B"/>
    <w:rPr>
      <w:color w:val="605E5C"/>
      <w:shd w:val="clear" w:color="auto" w:fill="E1DFDD"/>
    </w:rPr>
  </w:style>
  <w:style w:type="paragraph" w:styleId="Revision">
    <w:name w:val="Revision"/>
    <w:hidden/>
    <w:uiPriority w:val="99"/>
    <w:semiHidden/>
    <w:rsid w:val="001A2C24"/>
    <w:pPr>
      <w:spacing w:after="0" w:line="240" w:lineRule="auto"/>
    </w:pPr>
    <w:rPr>
      <w:rFonts w:ascii=".VnTime;Times New Roman" w:eastAsia="Times New Roman" w:hAnsi=".VnTime;Times New Roman" w:cs=".VnTime;Times New Roman"/>
      <w:color w:val="00000A"/>
      <w:sz w:val="28"/>
      <w:szCs w:val="28"/>
      <w:lang w:eastAsia="zh-CN"/>
    </w:rPr>
  </w:style>
  <w:style w:type="character" w:customStyle="1" w:styleId="UnresolvedMention3">
    <w:name w:val="Unresolved Mention3"/>
    <w:basedOn w:val="DefaultParagraphFont"/>
    <w:uiPriority w:val="99"/>
    <w:semiHidden/>
    <w:unhideWhenUsed/>
    <w:rsid w:val="00C9494F"/>
    <w:rPr>
      <w:color w:val="605E5C"/>
      <w:shd w:val="clear" w:color="auto" w:fill="E1DFDD"/>
    </w:rPr>
  </w:style>
  <w:style w:type="table" w:customStyle="1" w:styleId="TableGrid1">
    <w:name w:val="Table Grid1"/>
    <w:basedOn w:val="TableNormal"/>
    <w:next w:val="TableGrid"/>
    <w:uiPriority w:val="39"/>
    <w:rsid w:val="002A3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A3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2A3690"/>
    <w:rPr>
      <w:color w:val="605E5C"/>
      <w:shd w:val="clear" w:color="auto" w:fill="E1DFDD"/>
    </w:rPr>
  </w:style>
  <w:style w:type="table" w:customStyle="1" w:styleId="TableGrid3">
    <w:name w:val="Table Grid3"/>
    <w:basedOn w:val="TableNormal"/>
    <w:next w:val="TableGrid"/>
    <w:uiPriority w:val="39"/>
    <w:rsid w:val="001A6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46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6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593685">
      <w:bodyDiv w:val="1"/>
      <w:marLeft w:val="0"/>
      <w:marRight w:val="0"/>
      <w:marTop w:val="0"/>
      <w:marBottom w:val="0"/>
      <w:divBdr>
        <w:top w:val="none" w:sz="0" w:space="0" w:color="auto"/>
        <w:left w:val="none" w:sz="0" w:space="0" w:color="auto"/>
        <w:bottom w:val="none" w:sz="0" w:space="0" w:color="auto"/>
        <w:right w:val="none" w:sz="0" w:space="0" w:color="auto"/>
      </w:divBdr>
    </w:div>
    <w:div w:id="147464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rt.khonggianmang.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4E375-36C7-4C1D-8DD5-6127A3EA9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 nguyen</dc:creator>
  <cp:keywords/>
  <dc:description/>
  <cp:lastModifiedBy>Nguyễn Giang</cp:lastModifiedBy>
  <cp:revision>12</cp:revision>
  <dcterms:created xsi:type="dcterms:W3CDTF">2024-08-26T07:16:00Z</dcterms:created>
  <dcterms:modified xsi:type="dcterms:W3CDTF">2024-08-27T03:59:00Z</dcterms:modified>
</cp:coreProperties>
</file>